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emf" ContentType="image/x-emf"/>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B7A" w:rsidRPr="00544D33" w:rsidRDefault="002E3B7A" w:rsidP="002E3B7A">
      <w:pPr>
        <w:autoSpaceDE w:val="0"/>
        <w:autoSpaceDN w:val="0"/>
        <w:adjustRightInd w:val="0"/>
        <w:spacing w:after="0" w:line="240" w:lineRule="auto"/>
        <w:ind w:firstLine="720"/>
        <w:rPr>
          <w:rFonts w:ascii="Arial" w:hAnsi="Arial" w:cs="Arial"/>
          <w:color w:val="000000"/>
          <w:lang w:val="mn-MN"/>
        </w:rPr>
      </w:pPr>
      <w:r w:rsidRPr="00544D33">
        <w:rPr>
          <w:rFonts w:ascii="Arial" w:hAnsi="Arial" w:cs="Arial"/>
          <w:b/>
          <w:bCs/>
          <w:lang w:val="mn-MN"/>
        </w:rPr>
        <w:t>ГАРЧИГ</w:t>
      </w:r>
    </w:p>
    <w:p w:rsidR="002E3B7A" w:rsidRPr="00544D33" w:rsidRDefault="002E3B7A" w:rsidP="002E3B7A">
      <w:pPr>
        <w:autoSpaceDE w:val="0"/>
        <w:autoSpaceDN w:val="0"/>
        <w:adjustRightInd w:val="0"/>
        <w:spacing w:after="0" w:line="360" w:lineRule="auto"/>
        <w:jc w:val="both"/>
        <w:rPr>
          <w:rFonts w:ascii="Arial" w:hAnsi="Arial" w:cs="Arial"/>
          <w:b/>
          <w:bCs/>
        </w:rPr>
      </w:pPr>
    </w:p>
    <w:p w:rsidR="002E3B7A" w:rsidRPr="00544D33" w:rsidRDefault="002E3B7A" w:rsidP="002E3B7A">
      <w:pPr>
        <w:autoSpaceDE w:val="0"/>
        <w:autoSpaceDN w:val="0"/>
        <w:adjustRightInd w:val="0"/>
        <w:spacing w:after="0" w:line="360" w:lineRule="auto"/>
        <w:jc w:val="both"/>
        <w:rPr>
          <w:rFonts w:ascii="Arial" w:hAnsi="Arial" w:cs="Arial"/>
          <w:bCs/>
          <w:lang w:val="mn-MN"/>
        </w:rPr>
      </w:pPr>
      <w:r w:rsidRPr="00544D33">
        <w:rPr>
          <w:rFonts w:ascii="Arial" w:hAnsi="Arial" w:cs="Arial"/>
          <w:b/>
          <w:bCs/>
        </w:rPr>
        <w:t xml:space="preserve">1. </w:t>
      </w:r>
      <w:r w:rsidR="00544D33">
        <w:rPr>
          <w:rFonts w:ascii="Arial" w:hAnsi="Arial" w:cs="Arial"/>
          <w:bCs/>
        </w:rPr>
        <w:t>Аргачлалын тайлбар</w:t>
      </w:r>
      <w:r w:rsidR="00544D33">
        <w:rPr>
          <w:rFonts w:ascii="Arial" w:hAnsi="Arial" w:cs="Arial"/>
          <w:bCs/>
        </w:rPr>
        <w:tab/>
      </w:r>
      <w:r w:rsidR="00544D33">
        <w:rPr>
          <w:rFonts w:ascii="Arial" w:hAnsi="Arial" w:cs="Arial"/>
          <w:bCs/>
        </w:rPr>
        <w:tab/>
      </w:r>
      <w:r w:rsidR="00544D33">
        <w:rPr>
          <w:rFonts w:ascii="Arial" w:hAnsi="Arial" w:cs="Arial"/>
          <w:bCs/>
        </w:rPr>
        <w:tab/>
      </w:r>
      <w:r w:rsidR="00544D33">
        <w:rPr>
          <w:rFonts w:ascii="Arial" w:hAnsi="Arial" w:cs="Arial"/>
          <w:bCs/>
        </w:rPr>
        <w:tab/>
      </w:r>
      <w:r w:rsidR="00544D33">
        <w:rPr>
          <w:rFonts w:ascii="Arial" w:hAnsi="Arial" w:cs="Arial"/>
          <w:bCs/>
        </w:rPr>
        <w:tab/>
      </w:r>
      <w:r w:rsidR="00544D33">
        <w:rPr>
          <w:rFonts w:ascii="Arial" w:hAnsi="Arial" w:cs="Arial"/>
          <w:bCs/>
        </w:rPr>
        <w:tab/>
      </w:r>
      <w:r w:rsidRPr="00544D33">
        <w:rPr>
          <w:rFonts w:ascii="Arial" w:hAnsi="Arial" w:cs="Arial"/>
          <w:bCs/>
        </w:rPr>
        <w:tab/>
        <w:t>2</w:t>
      </w:r>
    </w:p>
    <w:p w:rsidR="002E3B7A" w:rsidRPr="00544D33" w:rsidRDefault="00544D33" w:rsidP="002E3B7A">
      <w:pPr>
        <w:autoSpaceDE w:val="0"/>
        <w:autoSpaceDN w:val="0"/>
        <w:adjustRightInd w:val="0"/>
        <w:spacing w:after="0" w:line="360" w:lineRule="auto"/>
        <w:jc w:val="both"/>
        <w:rPr>
          <w:rFonts w:ascii="Arial" w:hAnsi="Arial" w:cs="Arial"/>
          <w:bCs/>
          <w:lang w:val="mn-MN"/>
        </w:rPr>
      </w:pPr>
      <w:r>
        <w:rPr>
          <w:rFonts w:ascii="Arial" w:hAnsi="Arial" w:cs="Arial"/>
          <w:bCs/>
        </w:rPr>
        <w:t>2. Үндсэн үзүүлэлтүүд</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2E3B7A" w:rsidRPr="00544D33">
        <w:rPr>
          <w:rFonts w:ascii="Arial" w:hAnsi="Arial" w:cs="Arial"/>
          <w:bCs/>
        </w:rPr>
        <w:tab/>
        <w:t>5</w:t>
      </w:r>
    </w:p>
    <w:p w:rsidR="002E3B7A" w:rsidRPr="00544D33" w:rsidRDefault="00544D33" w:rsidP="002E3B7A">
      <w:pPr>
        <w:autoSpaceDE w:val="0"/>
        <w:autoSpaceDN w:val="0"/>
        <w:adjustRightInd w:val="0"/>
        <w:spacing w:after="0" w:line="360" w:lineRule="auto"/>
        <w:jc w:val="both"/>
        <w:rPr>
          <w:rFonts w:ascii="Arial" w:hAnsi="Arial" w:cs="Arial"/>
          <w:bCs/>
          <w:lang w:val="mn-MN"/>
        </w:rPr>
      </w:pPr>
      <w:r>
        <w:rPr>
          <w:rFonts w:ascii="Arial" w:hAnsi="Arial" w:cs="Arial"/>
          <w:bCs/>
        </w:rPr>
        <w:t>3. Үнэ тариф, ханш инфляци</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2E3B7A" w:rsidRPr="00544D33">
        <w:rPr>
          <w:rFonts w:ascii="Arial" w:hAnsi="Arial" w:cs="Arial"/>
          <w:bCs/>
        </w:rPr>
        <w:tab/>
        <w:t>6</w:t>
      </w:r>
    </w:p>
    <w:p w:rsidR="002E3B7A" w:rsidRPr="00544D33" w:rsidRDefault="002E3B7A" w:rsidP="002E3B7A">
      <w:pPr>
        <w:autoSpaceDE w:val="0"/>
        <w:autoSpaceDN w:val="0"/>
        <w:adjustRightInd w:val="0"/>
        <w:spacing w:after="0" w:line="360" w:lineRule="auto"/>
        <w:jc w:val="both"/>
        <w:rPr>
          <w:rFonts w:ascii="Arial" w:hAnsi="Arial" w:cs="Arial"/>
          <w:bCs/>
        </w:rPr>
      </w:pPr>
      <w:r w:rsidRPr="00544D33">
        <w:rPr>
          <w:rFonts w:ascii="Arial" w:hAnsi="Arial" w:cs="Arial"/>
          <w:bCs/>
        </w:rPr>
        <w:t>4. Бизнес ригестрийн сан</w:t>
      </w:r>
      <w:r w:rsidRPr="00544D33">
        <w:rPr>
          <w:rFonts w:ascii="Arial" w:hAnsi="Arial" w:cs="Arial"/>
          <w:bCs/>
        </w:rPr>
        <w:tab/>
      </w:r>
      <w:r w:rsidRPr="00544D33">
        <w:rPr>
          <w:rFonts w:ascii="Arial" w:hAnsi="Arial" w:cs="Arial"/>
          <w:bCs/>
        </w:rPr>
        <w:tab/>
      </w:r>
      <w:r w:rsidRPr="00544D33">
        <w:rPr>
          <w:rFonts w:ascii="Arial" w:hAnsi="Arial" w:cs="Arial"/>
          <w:bCs/>
        </w:rPr>
        <w:tab/>
      </w:r>
      <w:r w:rsidRPr="00544D33">
        <w:rPr>
          <w:rFonts w:ascii="Arial" w:hAnsi="Arial" w:cs="Arial"/>
          <w:bCs/>
        </w:rPr>
        <w:tab/>
      </w:r>
      <w:r w:rsidRPr="00544D33">
        <w:rPr>
          <w:rFonts w:ascii="Arial" w:hAnsi="Arial" w:cs="Arial"/>
          <w:bCs/>
          <w:lang w:val="mn-MN"/>
        </w:rPr>
        <w:tab/>
      </w:r>
      <w:r w:rsidRPr="00544D33">
        <w:rPr>
          <w:rFonts w:ascii="Arial" w:hAnsi="Arial" w:cs="Arial"/>
          <w:bCs/>
        </w:rPr>
        <w:tab/>
      </w:r>
      <w:r w:rsidRPr="00544D33">
        <w:rPr>
          <w:rFonts w:ascii="Arial" w:hAnsi="Arial" w:cs="Arial"/>
          <w:bCs/>
        </w:rPr>
        <w:tab/>
        <w:t>9</w:t>
      </w:r>
    </w:p>
    <w:p w:rsidR="002E3B7A" w:rsidRPr="00544D33" w:rsidRDefault="002E3B7A" w:rsidP="002E3B7A">
      <w:pPr>
        <w:autoSpaceDE w:val="0"/>
        <w:autoSpaceDN w:val="0"/>
        <w:adjustRightInd w:val="0"/>
        <w:spacing w:after="0" w:line="360" w:lineRule="auto"/>
        <w:jc w:val="both"/>
        <w:rPr>
          <w:rFonts w:ascii="Arial" w:hAnsi="Arial" w:cs="Arial"/>
          <w:bCs/>
          <w:lang w:val="mn-MN"/>
        </w:rPr>
      </w:pPr>
      <w:r w:rsidRPr="00544D33">
        <w:rPr>
          <w:rFonts w:ascii="Arial" w:hAnsi="Arial" w:cs="Arial"/>
          <w:bCs/>
        </w:rPr>
        <w:t>5. Мөнгө, зээл, хадгаламж</w:t>
      </w:r>
      <w:r w:rsidRPr="00544D33">
        <w:rPr>
          <w:rFonts w:ascii="Arial" w:hAnsi="Arial" w:cs="Arial"/>
          <w:bCs/>
        </w:rPr>
        <w:tab/>
      </w:r>
      <w:r w:rsidRPr="00544D33">
        <w:rPr>
          <w:rFonts w:ascii="Arial" w:hAnsi="Arial" w:cs="Arial"/>
          <w:bCs/>
        </w:rPr>
        <w:tab/>
      </w:r>
      <w:r w:rsidRPr="00544D33">
        <w:rPr>
          <w:rFonts w:ascii="Arial" w:hAnsi="Arial" w:cs="Arial"/>
          <w:bCs/>
        </w:rPr>
        <w:tab/>
      </w:r>
      <w:r w:rsidRPr="00544D33">
        <w:rPr>
          <w:rFonts w:ascii="Arial" w:hAnsi="Arial" w:cs="Arial"/>
          <w:bCs/>
        </w:rPr>
        <w:tab/>
      </w:r>
      <w:r w:rsidRPr="00544D33">
        <w:rPr>
          <w:rFonts w:ascii="Arial" w:hAnsi="Arial" w:cs="Arial"/>
          <w:bCs/>
        </w:rPr>
        <w:tab/>
      </w:r>
      <w:r w:rsidRPr="00544D33">
        <w:rPr>
          <w:rFonts w:ascii="Arial" w:hAnsi="Arial" w:cs="Arial"/>
          <w:bCs/>
        </w:rPr>
        <w:tab/>
      </w:r>
      <w:r w:rsidRPr="00544D33">
        <w:rPr>
          <w:rFonts w:ascii="Arial" w:hAnsi="Arial" w:cs="Arial"/>
          <w:bCs/>
        </w:rPr>
        <w:tab/>
        <w:t>9</w:t>
      </w:r>
    </w:p>
    <w:p w:rsidR="002E3B7A" w:rsidRPr="00544D33" w:rsidRDefault="002E3B7A" w:rsidP="002E3B7A">
      <w:pPr>
        <w:autoSpaceDE w:val="0"/>
        <w:autoSpaceDN w:val="0"/>
        <w:adjustRightInd w:val="0"/>
        <w:spacing w:after="0" w:line="360" w:lineRule="auto"/>
        <w:jc w:val="both"/>
        <w:rPr>
          <w:rFonts w:ascii="Arial" w:hAnsi="Arial" w:cs="Arial"/>
          <w:bCs/>
          <w:lang w:val="mn-MN"/>
        </w:rPr>
      </w:pPr>
      <w:r w:rsidRPr="00544D33">
        <w:rPr>
          <w:rFonts w:ascii="Arial" w:hAnsi="Arial" w:cs="Arial"/>
          <w:bCs/>
        </w:rPr>
        <w:t xml:space="preserve">6. Төсвийн орлого, зарлага                                   </w:t>
      </w:r>
      <w:r w:rsidRPr="00544D33">
        <w:rPr>
          <w:rFonts w:ascii="Arial" w:hAnsi="Arial" w:cs="Arial"/>
          <w:bCs/>
          <w:lang w:val="mn-MN"/>
        </w:rPr>
        <w:t xml:space="preserve">   </w:t>
      </w:r>
      <w:r w:rsidRPr="00544D33">
        <w:rPr>
          <w:rFonts w:ascii="Arial" w:hAnsi="Arial" w:cs="Arial"/>
          <w:bCs/>
        </w:rPr>
        <w:tab/>
      </w:r>
      <w:r w:rsidRPr="00544D33">
        <w:rPr>
          <w:rFonts w:ascii="Arial" w:hAnsi="Arial" w:cs="Arial"/>
          <w:bCs/>
        </w:rPr>
        <w:tab/>
        <w:t xml:space="preserve">       </w:t>
      </w:r>
      <w:r w:rsidRPr="00544D33">
        <w:rPr>
          <w:rFonts w:ascii="Arial" w:hAnsi="Arial" w:cs="Arial"/>
          <w:bCs/>
          <w:lang w:val="mn-MN"/>
        </w:rPr>
        <w:t xml:space="preserve">   </w:t>
      </w:r>
      <w:r w:rsidR="00FA6755">
        <w:rPr>
          <w:rFonts w:ascii="Arial" w:hAnsi="Arial" w:cs="Arial"/>
          <w:bCs/>
          <w:lang w:val="mn-MN"/>
        </w:rPr>
        <w:t xml:space="preserve"> </w:t>
      </w:r>
      <w:r w:rsidR="00A976F2">
        <w:rPr>
          <w:rFonts w:ascii="Arial" w:hAnsi="Arial" w:cs="Arial"/>
          <w:bCs/>
        </w:rPr>
        <w:t xml:space="preserve"> </w:t>
      </w:r>
      <w:r w:rsidRPr="00544D33">
        <w:rPr>
          <w:rFonts w:ascii="Arial" w:hAnsi="Arial" w:cs="Arial"/>
          <w:bCs/>
        </w:rPr>
        <w:t>10</w:t>
      </w:r>
    </w:p>
    <w:p w:rsidR="002E3B7A" w:rsidRPr="00544D33" w:rsidRDefault="002E3B7A" w:rsidP="002E3B7A">
      <w:pPr>
        <w:autoSpaceDE w:val="0"/>
        <w:autoSpaceDN w:val="0"/>
        <w:adjustRightInd w:val="0"/>
        <w:spacing w:after="0" w:line="360" w:lineRule="auto"/>
        <w:jc w:val="both"/>
        <w:rPr>
          <w:rFonts w:ascii="Arial" w:hAnsi="Arial" w:cs="Arial"/>
          <w:bCs/>
          <w:lang w:val="mn-MN"/>
        </w:rPr>
      </w:pPr>
      <w:r w:rsidRPr="00544D33">
        <w:rPr>
          <w:rFonts w:ascii="Arial" w:hAnsi="Arial" w:cs="Arial"/>
          <w:bCs/>
        </w:rPr>
        <w:t>7.</w:t>
      </w:r>
      <w:r w:rsidRPr="00544D33">
        <w:rPr>
          <w:rFonts w:ascii="Arial" w:hAnsi="Arial" w:cs="Arial"/>
          <w:bCs/>
          <w:lang w:val="mn-MN"/>
        </w:rPr>
        <w:t xml:space="preserve"> </w:t>
      </w:r>
      <w:r w:rsidRPr="00544D33">
        <w:rPr>
          <w:rFonts w:ascii="Arial" w:hAnsi="Arial" w:cs="Arial"/>
          <w:bCs/>
        </w:rPr>
        <w:t xml:space="preserve">Хүн ам, нийгмийн үзүүлэлтүүд                            </w:t>
      </w:r>
      <w:r w:rsidRPr="00544D33">
        <w:rPr>
          <w:rFonts w:ascii="Arial" w:hAnsi="Arial" w:cs="Arial"/>
          <w:bCs/>
        </w:rPr>
        <w:tab/>
      </w:r>
      <w:r w:rsidRPr="00544D33">
        <w:rPr>
          <w:rFonts w:ascii="Arial" w:hAnsi="Arial" w:cs="Arial"/>
          <w:bCs/>
        </w:rPr>
        <w:tab/>
      </w:r>
      <w:r w:rsidRPr="00544D33">
        <w:rPr>
          <w:rFonts w:ascii="Arial" w:hAnsi="Arial" w:cs="Arial"/>
          <w:bCs/>
          <w:lang w:val="mn-MN"/>
        </w:rPr>
        <w:t xml:space="preserve">          </w:t>
      </w:r>
      <w:r w:rsidR="00FA6755">
        <w:rPr>
          <w:rFonts w:ascii="Arial" w:hAnsi="Arial" w:cs="Arial"/>
          <w:bCs/>
          <w:lang w:val="mn-MN"/>
        </w:rPr>
        <w:t xml:space="preserve"> </w:t>
      </w:r>
      <w:r w:rsidR="00A976F2">
        <w:rPr>
          <w:rFonts w:ascii="Arial" w:hAnsi="Arial" w:cs="Arial"/>
          <w:bCs/>
        </w:rPr>
        <w:t xml:space="preserve"> </w:t>
      </w:r>
      <w:r w:rsidRPr="00544D33">
        <w:rPr>
          <w:rFonts w:ascii="Arial" w:hAnsi="Arial" w:cs="Arial"/>
          <w:bCs/>
        </w:rPr>
        <w:t>13</w:t>
      </w:r>
    </w:p>
    <w:p w:rsidR="002E3B7A" w:rsidRPr="00544D33" w:rsidRDefault="002E3B7A" w:rsidP="002E3B7A">
      <w:pPr>
        <w:autoSpaceDE w:val="0"/>
        <w:autoSpaceDN w:val="0"/>
        <w:adjustRightInd w:val="0"/>
        <w:spacing w:after="0" w:line="360" w:lineRule="auto"/>
        <w:jc w:val="both"/>
        <w:rPr>
          <w:rFonts w:ascii="Arial" w:hAnsi="Arial" w:cs="Arial"/>
          <w:bCs/>
          <w:lang w:val="mn-MN"/>
        </w:rPr>
      </w:pPr>
      <w:r w:rsidRPr="00544D33">
        <w:rPr>
          <w:rFonts w:ascii="Arial" w:hAnsi="Arial" w:cs="Arial"/>
          <w:bCs/>
        </w:rPr>
        <w:t>8.</w:t>
      </w:r>
      <w:r w:rsidRPr="00544D33">
        <w:rPr>
          <w:rFonts w:ascii="Arial" w:hAnsi="Arial" w:cs="Arial"/>
          <w:bCs/>
          <w:lang w:val="mn-MN"/>
        </w:rPr>
        <w:t xml:space="preserve"> </w:t>
      </w:r>
      <w:r w:rsidRPr="00544D33">
        <w:rPr>
          <w:rFonts w:ascii="Arial" w:hAnsi="Arial" w:cs="Arial"/>
          <w:bCs/>
        </w:rPr>
        <w:t xml:space="preserve">Нийгмийн даатгал                                                  </w:t>
      </w:r>
      <w:r w:rsidRPr="00544D33">
        <w:rPr>
          <w:rFonts w:ascii="Arial" w:hAnsi="Arial" w:cs="Arial"/>
          <w:bCs/>
        </w:rPr>
        <w:tab/>
      </w:r>
      <w:r w:rsidR="00544D33">
        <w:rPr>
          <w:rFonts w:ascii="Arial" w:hAnsi="Arial" w:cs="Arial"/>
          <w:bCs/>
        </w:rPr>
        <w:tab/>
      </w:r>
      <w:r w:rsidRPr="00544D33">
        <w:rPr>
          <w:rFonts w:ascii="Arial" w:hAnsi="Arial" w:cs="Arial"/>
          <w:bCs/>
        </w:rPr>
        <w:t xml:space="preserve">       </w:t>
      </w:r>
      <w:r w:rsidRPr="00544D33">
        <w:rPr>
          <w:rFonts w:ascii="Arial" w:hAnsi="Arial" w:cs="Arial"/>
          <w:bCs/>
          <w:lang w:val="mn-MN"/>
        </w:rPr>
        <w:t xml:space="preserve">   </w:t>
      </w:r>
      <w:r w:rsidR="00FA6755">
        <w:rPr>
          <w:rFonts w:ascii="Arial" w:hAnsi="Arial" w:cs="Arial"/>
          <w:bCs/>
          <w:lang w:val="mn-MN"/>
        </w:rPr>
        <w:t xml:space="preserve"> </w:t>
      </w:r>
      <w:r w:rsidR="00A976F2">
        <w:rPr>
          <w:rFonts w:ascii="Arial" w:hAnsi="Arial" w:cs="Arial"/>
          <w:bCs/>
        </w:rPr>
        <w:t xml:space="preserve"> </w:t>
      </w:r>
      <w:r w:rsidRPr="00544D33">
        <w:rPr>
          <w:rFonts w:ascii="Arial" w:hAnsi="Arial" w:cs="Arial"/>
          <w:bCs/>
        </w:rPr>
        <w:t>1</w:t>
      </w:r>
      <w:r w:rsidRPr="00544D33">
        <w:rPr>
          <w:rFonts w:ascii="Arial" w:hAnsi="Arial" w:cs="Arial"/>
          <w:bCs/>
          <w:lang w:val="mn-MN"/>
        </w:rPr>
        <w:t>6</w:t>
      </w:r>
      <w:r w:rsidRPr="00544D33">
        <w:rPr>
          <w:rFonts w:ascii="Arial" w:hAnsi="Arial" w:cs="Arial"/>
          <w:bCs/>
        </w:rPr>
        <w:tab/>
      </w:r>
    </w:p>
    <w:p w:rsidR="002E3B7A" w:rsidRPr="00544D33" w:rsidRDefault="002E3B7A" w:rsidP="002E3B7A">
      <w:pPr>
        <w:autoSpaceDE w:val="0"/>
        <w:autoSpaceDN w:val="0"/>
        <w:adjustRightInd w:val="0"/>
        <w:spacing w:after="0" w:line="360" w:lineRule="auto"/>
        <w:jc w:val="both"/>
        <w:rPr>
          <w:rFonts w:ascii="Arial" w:hAnsi="Arial" w:cs="Arial"/>
          <w:bCs/>
          <w:lang w:val="mn-MN"/>
        </w:rPr>
      </w:pPr>
      <w:r w:rsidRPr="00544D33">
        <w:rPr>
          <w:rFonts w:ascii="Arial" w:hAnsi="Arial" w:cs="Arial"/>
          <w:bCs/>
          <w:lang w:val="mn-MN"/>
        </w:rPr>
        <w:t>9</w:t>
      </w:r>
      <w:r w:rsidRPr="00544D33">
        <w:rPr>
          <w:rFonts w:ascii="Arial" w:hAnsi="Arial" w:cs="Arial"/>
          <w:bCs/>
        </w:rPr>
        <w:t xml:space="preserve">.Нөхөн олговор, ажилгүйдлийн даатгал            </w:t>
      </w:r>
      <w:r w:rsidRPr="00544D33">
        <w:rPr>
          <w:rFonts w:ascii="Arial" w:hAnsi="Arial" w:cs="Arial"/>
          <w:bCs/>
        </w:rPr>
        <w:tab/>
      </w:r>
      <w:r w:rsidRPr="00544D33">
        <w:rPr>
          <w:rFonts w:ascii="Arial" w:hAnsi="Arial" w:cs="Arial"/>
          <w:bCs/>
        </w:rPr>
        <w:tab/>
      </w:r>
      <w:r w:rsidRPr="00544D33">
        <w:rPr>
          <w:rFonts w:ascii="Arial" w:hAnsi="Arial" w:cs="Arial"/>
          <w:bCs/>
          <w:lang w:val="mn-MN"/>
        </w:rPr>
        <w:t xml:space="preserve">  </w:t>
      </w:r>
      <w:r w:rsidR="00544D33">
        <w:rPr>
          <w:rFonts w:ascii="Arial" w:hAnsi="Arial" w:cs="Arial"/>
          <w:bCs/>
        </w:rPr>
        <w:tab/>
        <w:t xml:space="preserve">          </w:t>
      </w:r>
      <w:r w:rsidR="00FA6755">
        <w:rPr>
          <w:rFonts w:ascii="Arial" w:hAnsi="Arial" w:cs="Arial"/>
          <w:bCs/>
          <w:lang w:val="mn-MN"/>
        </w:rPr>
        <w:t xml:space="preserve"> </w:t>
      </w:r>
      <w:r w:rsidR="00A976F2">
        <w:rPr>
          <w:rFonts w:ascii="Arial" w:hAnsi="Arial" w:cs="Arial"/>
          <w:bCs/>
        </w:rPr>
        <w:t xml:space="preserve"> </w:t>
      </w:r>
      <w:r w:rsidRPr="00544D33">
        <w:rPr>
          <w:rFonts w:ascii="Arial" w:hAnsi="Arial" w:cs="Arial"/>
          <w:bCs/>
        </w:rPr>
        <w:t>17</w:t>
      </w:r>
    </w:p>
    <w:p w:rsidR="002E3B7A" w:rsidRPr="00544D33" w:rsidRDefault="002E3B7A" w:rsidP="002E3B7A">
      <w:pPr>
        <w:autoSpaceDE w:val="0"/>
        <w:autoSpaceDN w:val="0"/>
        <w:adjustRightInd w:val="0"/>
        <w:spacing w:after="0" w:line="360" w:lineRule="auto"/>
        <w:jc w:val="both"/>
        <w:rPr>
          <w:rFonts w:ascii="Arial" w:hAnsi="Arial" w:cs="Arial"/>
          <w:bCs/>
          <w:lang w:val="mn-MN"/>
        </w:rPr>
      </w:pPr>
      <w:r w:rsidRPr="00544D33">
        <w:rPr>
          <w:rFonts w:ascii="Arial" w:hAnsi="Arial" w:cs="Arial"/>
          <w:bCs/>
        </w:rPr>
        <w:t>1</w:t>
      </w:r>
      <w:r w:rsidRPr="00544D33">
        <w:rPr>
          <w:rFonts w:ascii="Arial" w:hAnsi="Arial" w:cs="Arial"/>
          <w:bCs/>
          <w:lang w:val="mn-MN"/>
        </w:rPr>
        <w:t>0</w:t>
      </w:r>
      <w:r w:rsidRPr="00544D33">
        <w:rPr>
          <w:rFonts w:ascii="Arial" w:hAnsi="Arial" w:cs="Arial"/>
          <w:bCs/>
        </w:rPr>
        <w:t xml:space="preserve">. Нийгмийн халамжийн үйлчилгээ                     </w:t>
      </w:r>
      <w:r w:rsidRPr="00544D33">
        <w:rPr>
          <w:rFonts w:ascii="Arial" w:hAnsi="Arial" w:cs="Arial"/>
          <w:bCs/>
        </w:rPr>
        <w:tab/>
      </w:r>
      <w:r w:rsidRPr="00544D33">
        <w:rPr>
          <w:rFonts w:ascii="Arial" w:hAnsi="Arial" w:cs="Arial"/>
          <w:bCs/>
        </w:rPr>
        <w:tab/>
      </w:r>
      <w:r w:rsidR="00544D33">
        <w:rPr>
          <w:rFonts w:ascii="Arial" w:hAnsi="Arial" w:cs="Arial"/>
          <w:bCs/>
        </w:rPr>
        <w:t xml:space="preserve">                      </w:t>
      </w:r>
      <w:r w:rsidR="00FA6755">
        <w:rPr>
          <w:rFonts w:ascii="Arial" w:hAnsi="Arial" w:cs="Arial"/>
          <w:bCs/>
          <w:lang w:val="mn-MN"/>
        </w:rPr>
        <w:t xml:space="preserve"> </w:t>
      </w:r>
      <w:r w:rsidR="00A976F2">
        <w:rPr>
          <w:rFonts w:ascii="Arial" w:hAnsi="Arial" w:cs="Arial"/>
          <w:bCs/>
        </w:rPr>
        <w:t xml:space="preserve"> </w:t>
      </w:r>
      <w:r w:rsidRPr="00544D33">
        <w:rPr>
          <w:rFonts w:ascii="Arial" w:hAnsi="Arial" w:cs="Arial"/>
          <w:bCs/>
          <w:lang w:val="mn-MN"/>
        </w:rPr>
        <w:t>17</w:t>
      </w:r>
    </w:p>
    <w:p w:rsidR="002E3B7A" w:rsidRPr="00544D33" w:rsidRDefault="002E3B7A" w:rsidP="002E3B7A">
      <w:pPr>
        <w:autoSpaceDE w:val="0"/>
        <w:autoSpaceDN w:val="0"/>
        <w:adjustRightInd w:val="0"/>
        <w:spacing w:after="0" w:line="360" w:lineRule="auto"/>
        <w:jc w:val="both"/>
        <w:rPr>
          <w:rFonts w:ascii="Arial" w:hAnsi="Arial" w:cs="Arial"/>
          <w:bCs/>
          <w:lang w:val="mn-MN"/>
        </w:rPr>
      </w:pPr>
      <w:r w:rsidRPr="00544D33">
        <w:rPr>
          <w:rFonts w:ascii="Arial" w:hAnsi="Arial" w:cs="Arial"/>
          <w:bCs/>
        </w:rPr>
        <w:t>1</w:t>
      </w:r>
      <w:r w:rsidRPr="00544D33">
        <w:rPr>
          <w:rFonts w:ascii="Arial" w:hAnsi="Arial" w:cs="Arial"/>
          <w:bCs/>
          <w:lang w:val="mn-MN"/>
        </w:rPr>
        <w:t>1</w:t>
      </w:r>
      <w:r w:rsidRPr="00544D33">
        <w:rPr>
          <w:rFonts w:ascii="Arial" w:hAnsi="Arial" w:cs="Arial"/>
          <w:bCs/>
        </w:rPr>
        <w:t xml:space="preserve">. Эрүүл мэнд                                                          </w:t>
      </w:r>
      <w:r w:rsidRPr="00544D33">
        <w:rPr>
          <w:rFonts w:ascii="Arial" w:hAnsi="Arial" w:cs="Arial"/>
          <w:bCs/>
        </w:rPr>
        <w:tab/>
      </w:r>
      <w:r w:rsidRPr="00544D33">
        <w:rPr>
          <w:rFonts w:ascii="Arial" w:hAnsi="Arial" w:cs="Arial"/>
          <w:bCs/>
        </w:rPr>
        <w:tab/>
        <w:t xml:space="preserve">          </w:t>
      </w:r>
      <w:r w:rsidR="00FA6755">
        <w:rPr>
          <w:rFonts w:ascii="Arial" w:hAnsi="Arial" w:cs="Arial"/>
          <w:bCs/>
          <w:lang w:val="mn-MN"/>
        </w:rPr>
        <w:t xml:space="preserve"> </w:t>
      </w:r>
      <w:r w:rsidR="00A976F2">
        <w:rPr>
          <w:rFonts w:ascii="Arial" w:hAnsi="Arial" w:cs="Arial"/>
          <w:bCs/>
        </w:rPr>
        <w:t xml:space="preserve"> </w:t>
      </w:r>
      <w:r w:rsidRPr="00544D33">
        <w:rPr>
          <w:rFonts w:ascii="Arial" w:hAnsi="Arial" w:cs="Arial"/>
          <w:bCs/>
        </w:rPr>
        <w:t>1</w:t>
      </w:r>
      <w:r w:rsidRPr="00544D33">
        <w:rPr>
          <w:rFonts w:ascii="Arial" w:hAnsi="Arial" w:cs="Arial"/>
          <w:bCs/>
          <w:lang w:val="mn-MN"/>
        </w:rPr>
        <w:t>7</w:t>
      </w:r>
    </w:p>
    <w:p w:rsidR="002E3B7A" w:rsidRPr="00544D33" w:rsidRDefault="002E3B7A" w:rsidP="002E3B7A">
      <w:pPr>
        <w:autoSpaceDE w:val="0"/>
        <w:autoSpaceDN w:val="0"/>
        <w:adjustRightInd w:val="0"/>
        <w:spacing w:after="0" w:line="360" w:lineRule="auto"/>
        <w:jc w:val="both"/>
        <w:rPr>
          <w:rFonts w:ascii="Arial" w:hAnsi="Arial" w:cs="Arial"/>
          <w:bCs/>
          <w:lang w:val="mn-MN"/>
        </w:rPr>
      </w:pPr>
      <w:r w:rsidRPr="00544D33">
        <w:rPr>
          <w:rFonts w:ascii="Arial" w:hAnsi="Arial" w:cs="Arial"/>
          <w:bCs/>
        </w:rPr>
        <w:t>1</w:t>
      </w:r>
      <w:r w:rsidRPr="00544D33">
        <w:rPr>
          <w:rFonts w:ascii="Arial" w:hAnsi="Arial" w:cs="Arial"/>
          <w:bCs/>
          <w:lang w:val="mn-MN"/>
        </w:rPr>
        <w:t>2</w:t>
      </w:r>
      <w:r w:rsidRPr="00544D33">
        <w:rPr>
          <w:rFonts w:ascii="Arial" w:hAnsi="Arial" w:cs="Arial"/>
          <w:bCs/>
        </w:rPr>
        <w:t xml:space="preserve">. Боловсрол                                                             </w:t>
      </w:r>
      <w:r w:rsidRPr="00544D33">
        <w:rPr>
          <w:rFonts w:ascii="Arial" w:hAnsi="Arial" w:cs="Arial"/>
          <w:bCs/>
        </w:rPr>
        <w:tab/>
      </w:r>
      <w:r w:rsidRPr="00544D33">
        <w:rPr>
          <w:rFonts w:ascii="Arial" w:hAnsi="Arial" w:cs="Arial"/>
          <w:bCs/>
        </w:rPr>
        <w:tab/>
        <w:t xml:space="preserve">         </w:t>
      </w:r>
      <w:r w:rsidRPr="00544D33">
        <w:rPr>
          <w:rFonts w:ascii="Arial" w:hAnsi="Arial" w:cs="Arial"/>
          <w:bCs/>
          <w:lang w:val="mn-MN"/>
        </w:rPr>
        <w:t xml:space="preserve"> </w:t>
      </w:r>
      <w:r w:rsidR="00FA6755">
        <w:rPr>
          <w:rFonts w:ascii="Arial" w:hAnsi="Arial" w:cs="Arial"/>
          <w:bCs/>
          <w:lang w:val="mn-MN"/>
        </w:rPr>
        <w:t xml:space="preserve"> </w:t>
      </w:r>
      <w:r w:rsidR="00A976F2">
        <w:rPr>
          <w:rFonts w:ascii="Arial" w:hAnsi="Arial" w:cs="Arial"/>
          <w:bCs/>
        </w:rPr>
        <w:t xml:space="preserve"> </w:t>
      </w:r>
      <w:r w:rsidRPr="00544D33">
        <w:rPr>
          <w:rFonts w:ascii="Arial" w:hAnsi="Arial" w:cs="Arial"/>
          <w:bCs/>
          <w:lang w:val="mn-MN"/>
        </w:rPr>
        <w:t>19</w:t>
      </w:r>
    </w:p>
    <w:p w:rsidR="002E3B7A" w:rsidRPr="00544D33" w:rsidRDefault="002E3B7A" w:rsidP="002E3B7A">
      <w:pPr>
        <w:autoSpaceDE w:val="0"/>
        <w:autoSpaceDN w:val="0"/>
        <w:adjustRightInd w:val="0"/>
        <w:spacing w:after="0" w:line="360" w:lineRule="auto"/>
        <w:jc w:val="both"/>
        <w:rPr>
          <w:rFonts w:ascii="Arial" w:hAnsi="Arial" w:cs="Arial"/>
          <w:bCs/>
          <w:lang w:val="mn-MN"/>
        </w:rPr>
      </w:pPr>
      <w:r w:rsidRPr="00544D33">
        <w:rPr>
          <w:rFonts w:ascii="Arial" w:hAnsi="Arial" w:cs="Arial"/>
          <w:bCs/>
        </w:rPr>
        <w:t>1</w:t>
      </w:r>
      <w:r w:rsidRPr="00544D33">
        <w:rPr>
          <w:rFonts w:ascii="Arial" w:hAnsi="Arial" w:cs="Arial"/>
          <w:bCs/>
          <w:lang w:val="mn-MN"/>
        </w:rPr>
        <w:t>3</w:t>
      </w:r>
      <w:r w:rsidRPr="00544D33">
        <w:rPr>
          <w:rFonts w:ascii="Arial" w:hAnsi="Arial" w:cs="Arial"/>
          <w:bCs/>
        </w:rPr>
        <w:t xml:space="preserve">. Ажилгүйчүүд                                                        </w:t>
      </w:r>
      <w:r w:rsidRPr="00544D33">
        <w:rPr>
          <w:rFonts w:ascii="Arial" w:hAnsi="Arial" w:cs="Arial"/>
          <w:bCs/>
        </w:rPr>
        <w:tab/>
      </w:r>
      <w:r w:rsidRPr="00544D33">
        <w:rPr>
          <w:rFonts w:ascii="Arial" w:hAnsi="Arial" w:cs="Arial"/>
          <w:bCs/>
        </w:rPr>
        <w:tab/>
        <w:t xml:space="preserve">       </w:t>
      </w:r>
      <w:r w:rsidR="00FA6755">
        <w:rPr>
          <w:rFonts w:ascii="Arial" w:hAnsi="Arial" w:cs="Arial"/>
          <w:bCs/>
          <w:lang w:val="mn-MN"/>
        </w:rPr>
        <w:t xml:space="preserve">  </w:t>
      </w:r>
      <w:r w:rsidRPr="00544D33">
        <w:rPr>
          <w:rFonts w:ascii="Arial" w:hAnsi="Arial" w:cs="Arial"/>
          <w:bCs/>
        </w:rPr>
        <w:t xml:space="preserve"> </w:t>
      </w:r>
      <w:r w:rsidR="00FA6755">
        <w:rPr>
          <w:rFonts w:ascii="Arial" w:hAnsi="Arial" w:cs="Arial"/>
          <w:bCs/>
          <w:lang w:val="mn-MN"/>
        </w:rPr>
        <w:t xml:space="preserve"> </w:t>
      </w:r>
      <w:r w:rsidR="00A976F2">
        <w:rPr>
          <w:rFonts w:ascii="Arial" w:hAnsi="Arial" w:cs="Arial"/>
          <w:bCs/>
        </w:rPr>
        <w:t xml:space="preserve"> </w:t>
      </w:r>
      <w:r w:rsidRPr="00544D33">
        <w:rPr>
          <w:rFonts w:ascii="Arial" w:hAnsi="Arial" w:cs="Arial"/>
          <w:bCs/>
        </w:rPr>
        <w:t>2</w:t>
      </w:r>
      <w:r w:rsidRPr="00544D33">
        <w:rPr>
          <w:rFonts w:ascii="Arial" w:hAnsi="Arial" w:cs="Arial"/>
          <w:bCs/>
          <w:lang w:val="mn-MN"/>
        </w:rPr>
        <w:t>3</w:t>
      </w:r>
    </w:p>
    <w:p w:rsidR="002E3B7A" w:rsidRPr="00544D33" w:rsidRDefault="002E3B7A" w:rsidP="002E3B7A">
      <w:pPr>
        <w:autoSpaceDE w:val="0"/>
        <w:autoSpaceDN w:val="0"/>
        <w:adjustRightInd w:val="0"/>
        <w:spacing w:after="0" w:line="360" w:lineRule="auto"/>
        <w:jc w:val="both"/>
        <w:rPr>
          <w:rFonts w:ascii="Arial" w:hAnsi="Arial" w:cs="Arial"/>
          <w:bCs/>
          <w:lang w:val="mn-MN"/>
        </w:rPr>
      </w:pPr>
      <w:r w:rsidRPr="00544D33">
        <w:rPr>
          <w:rFonts w:ascii="Arial" w:hAnsi="Arial" w:cs="Arial"/>
          <w:bCs/>
        </w:rPr>
        <w:t>1</w:t>
      </w:r>
      <w:r w:rsidRPr="00544D33">
        <w:rPr>
          <w:rFonts w:ascii="Arial" w:hAnsi="Arial" w:cs="Arial"/>
          <w:bCs/>
          <w:lang w:val="mn-MN"/>
        </w:rPr>
        <w:t>4</w:t>
      </w:r>
      <w:r w:rsidRPr="00544D33">
        <w:rPr>
          <w:rFonts w:ascii="Arial" w:hAnsi="Arial" w:cs="Arial"/>
          <w:bCs/>
        </w:rPr>
        <w:t xml:space="preserve">. Хүн амын амьжиргааны доод түвшин    </w:t>
      </w:r>
      <w:r w:rsidRPr="00544D33">
        <w:rPr>
          <w:rFonts w:ascii="Arial" w:hAnsi="Arial" w:cs="Arial"/>
          <w:bCs/>
        </w:rPr>
        <w:tab/>
        <w:t xml:space="preserve">    </w:t>
      </w:r>
      <w:r w:rsidRPr="00544D33">
        <w:rPr>
          <w:rFonts w:ascii="Arial" w:hAnsi="Arial" w:cs="Arial"/>
          <w:bCs/>
          <w:lang w:val="mn-MN"/>
        </w:rPr>
        <w:tab/>
      </w:r>
      <w:r w:rsidRPr="00544D33">
        <w:rPr>
          <w:rFonts w:ascii="Arial" w:hAnsi="Arial" w:cs="Arial"/>
          <w:bCs/>
        </w:rPr>
        <w:tab/>
      </w:r>
      <w:r w:rsidR="00FA6755">
        <w:rPr>
          <w:rFonts w:ascii="Arial" w:hAnsi="Arial" w:cs="Arial"/>
          <w:bCs/>
          <w:lang w:val="mn-MN"/>
        </w:rPr>
        <w:t xml:space="preserve">         </w:t>
      </w:r>
      <w:r w:rsidRPr="00544D33">
        <w:rPr>
          <w:rFonts w:ascii="Arial" w:hAnsi="Arial" w:cs="Arial"/>
          <w:bCs/>
        </w:rPr>
        <w:t xml:space="preserve"> </w:t>
      </w:r>
      <w:r w:rsidR="00FA6755">
        <w:rPr>
          <w:rFonts w:ascii="Arial" w:hAnsi="Arial" w:cs="Arial"/>
          <w:bCs/>
          <w:lang w:val="mn-MN"/>
        </w:rPr>
        <w:t xml:space="preserve"> </w:t>
      </w:r>
      <w:r w:rsidR="00A976F2">
        <w:rPr>
          <w:rFonts w:ascii="Arial" w:hAnsi="Arial" w:cs="Arial"/>
          <w:bCs/>
        </w:rPr>
        <w:t xml:space="preserve"> </w:t>
      </w:r>
      <w:r w:rsidRPr="00544D33">
        <w:rPr>
          <w:rFonts w:ascii="Arial" w:hAnsi="Arial" w:cs="Arial"/>
          <w:bCs/>
          <w:lang w:val="mn-MN"/>
        </w:rPr>
        <w:t>25</w:t>
      </w:r>
    </w:p>
    <w:p w:rsidR="002E3B7A" w:rsidRPr="00544D33" w:rsidRDefault="002E3B7A" w:rsidP="002E3B7A">
      <w:pPr>
        <w:autoSpaceDE w:val="0"/>
        <w:autoSpaceDN w:val="0"/>
        <w:adjustRightInd w:val="0"/>
        <w:spacing w:after="0" w:line="360" w:lineRule="auto"/>
        <w:jc w:val="both"/>
        <w:rPr>
          <w:rFonts w:ascii="Arial" w:hAnsi="Arial" w:cs="Arial"/>
          <w:bCs/>
          <w:lang w:val="mn-MN"/>
        </w:rPr>
      </w:pPr>
      <w:r w:rsidRPr="00544D33">
        <w:rPr>
          <w:rFonts w:ascii="Arial" w:hAnsi="Arial" w:cs="Arial"/>
          <w:bCs/>
        </w:rPr>
        <w:t>1</w:t>
      </w:r>
      <w:r w:rsidRPr="00544D33">
        <w:rPr>
          <w:rFonts w:ascii="Arial" w:hAnsi="Arial" w:cs="Arial"/>
          <w:bCs/>
          <w:lang w:val="mn-MN"/>
        </w:rPr>
        <w:t>5</w:t>
      </w:r>
      <w:r w:rsidRPr="00544D33">
        <w:rPr>
          <w:rFonts w:ascii="Arial" w:hAnsi="Arial" w:cs="Arial"/>
          <w:bCs/>
        </w:rPr>
        <w:t>.</w:t>
      </w:r>
      <w:r w:rsidRPr="00544D33">
        <w:rPr>
          <w:rFonts w:ascii="Arial" w:hAnsi="Arial" w:cs="Arial"/>
          <w:bCs/>
          <w:lang w:val="mn-MN"/>
        </w:rPr>
        <w:t xml:space="preserve"> </w:t>
      </w:r>
      <w:r w:rsidRPr="00544D33">
        <w:rPr>
          <w:rFonts w:ascii="Arial" w:hAnsi="Arial" w:cs="Arial"/>
          <w:bCs/>
        </w:rPr>
        <w:t xml:space="preserve">Аж үйлдвэр                                                             </w:t>
      </w:r>
      <w:r w:rsidRPr="00544D33">
        <w:rPr>
          <w:rFonts w:ascii="Arial" w:hAnsi="Arial" w:cs="Arial"/>
          <w:bCs/>
        </w:rPr>
        <w:tab/>
      </w:r>
      <w:r w:rsidRPr="00544D33">
        <w:rPr>
          <w:rFonts w:ascii="Arial" w:hAnsi="Arial" w:cs="Arial"/>
          <w:bCs/>
        </w:rPr>
        <w:tab/>
        <w:t xml:space="preserve">       </w:t>
      </w:r>
      <w:r w:rsidRPr="00544D33">
        <w:rPr>
          <w:rFonts w:ascii="Arial" w:hAnsi="Arial" w:cs="Arial"/>
          <w:bCs/>
          <w:lang w:val="mn-MN"/>
        </w:rPr>
        <w:t xml:space="preserve">  </w:t>
      </w:r>
      <w:r w:rsidRPr="00544D33">
        <w:rPr>
          <w:rFonts w:ascii="Arial" w:hAnsi="Arial" w:cs="Arial"/>
          <w:bCs/>
        </w:rPr>
        <w:t xml:space="preserve"> </w:t>
      </w:r>
      <w:r w:rsidR="00FA6755">
        <w:rPr>
          <w:rFonts w:ascii="Arial" w:hAnsi="Arial" w:cs="Arial"/>
          <w:bCs/>
          <w:lang w:val="mn-MN"/>
        </w:rPr>
        <w:t xml:space="preserve">  </w:t>
      </w:r>
      <w:r w:rsidRPr="00544D33">
        <w:rPr>
          <w:rFonts w:ascii="Arial" w:hAnsi="Arial" w:cs="Arial"/>
          <w:bCs/>
        </w:rPr>
        <w:t>2</w:t>
      </w:r>
      <w:r w:rsidRPr="00544D33">
        <w:rPr>
          <w:rFonts w:ascii="Arial" w:hAnsi="Arial" w:cs="Arial"/>
          <w:bCs/>
          <w:lang w:val="mn-MN"/>
        </w:rPr>
        <w:t>6</w:t>
      </w:r>
    </w:p>
    <w:p w:rsidR="002E3B7A" w:rsidRPr="00544D33" w:rsidRDefault="002E3B7A" w:rsidP="002E3B7A">
      <w:pPr>
        <w:autoSpaceDE w:val="0"/>
        <w:autoSpaceDN w:val="0"/>
        <w:adjustRightInd w:val="0"/>
        <w:spacing w:after="0" w:line="360" w:lineRule="auto"/>
        <w:jc w:val="both"/>
        <w:rPr>
          <w:rFonts w:ascii="Arial" w:hAnsi="Arial" w:cs="Arial"/>
          <w:bCs/>
          <w:lang w:val="mn-MN"/>
        </w:rPr>
      </w:pPr>
      <w:r w:rsidRPr="00544D33">
        <w:rPr>
          <w:rFonts w:ascii="Arial" w:hAnsi="Arial" w:cs="Arial"/>
          <w:bCs/>
        </w:rPr>
        <w:t>1</w:t>
      </w:r>
      <w:r w:rsidRPr="00544D33">
        <w:rPr>
          <w:rFonts w:ascii="Arial" w:hAnsi="Arial" w:cs="Arial"/>
          <w:bCs/>
          <w:lang w:val="mn-MN"/>
        </w:rPr>
        <w:t>6</w:t>
      </w:r>
      <w:r w:rsidRPr="00544D33">
        <w:rPr>
          <w:rFonts w:ascii="Arial" w:hAnsi="Arial" w:cs="Arial"/>
          <w:bCs/>
        </w:rPr>
        <w:t xml:space="preserve">. Тээвэр                                                                    </w:t>
      </w:r>
      <w:r w:rsidRPr="00544D33">
        <w:rPr>
          <w:rFonts w:ascii="Arial" w:hAnsi="Arial" w:cs="Arial"/>
          <w:bCs/>
        </w:rPr>
        <w:tab/>
      </w:r>
      <w:r w:rsidRPr="00544D33">
        <w:rPr>
          <w:rFonts w:ascii="Arial" w:hAnsi="Arial" w:cs="Arial"/>
          <w:bCs/>
        </w:rPr>
        <w:tab/>
        <w:t xml:space="preserve">       </w:t>
      </w:r>
      <w:r w:rsidR="00FA6755">
        <w:rPr>
          <w:rFonts w:ascii="Arial" w:hAnsi="Arial" w:cs="Arial"/>
          <w:bCs/>
          <w:lang w:val="mn-MN"/>
        </w:rPr>
        <w:t xml:space="preserve">  </w:t>
      </w:r>
      <w:r w:rsidRPr="00544D33">
        <w:rPr>
          <w:rFonts w:ascii="Arial" w:hAnsi="Arial" w:cs="Arial"/>
          <w:bCs/>
        </w:rPr>
        <w:t xml:space="preserve"> </w:t>
      </w:r>
      <w:r w:rsidR="00FA6755">
        <w:rPr>
          <w:rFonts w:ascii="Arial" w:hAnsi="Arial" w:cs="Arial"/>
          <w:bCs/>
          <w:lang w:val="mn-MN"/>
        </w:rPr>
        <w:t xml:space="preserve">  </w:t>
      </w:r>
      <w:r w:rsidRPr="00544D33">
        <w:rPr>
          <w:rFonts w:ascii="Arial" w:hAnsi="Arial" w:cs="Arial"/>
          <w:bCs/>
        </w:rPr>
        <w:t>2</w:t>
      </w:r>
      <w:r w:rsidRPr="00544D33">
        <w:rPr>
          <w:rFonts w:ascii="Arial" w:hAnsi="Arial" w:cs="Arial"/>
          <w:bCs/>
          <w:lang w:val="mn-MN"/>
        </w:rPr>
        <w:t>8</w:t>
      </w:r>
    </w:p>
    <w:p w:rsidR="002E3B7A" w:rsidRPr="00544D33" w:rsidRDefault="002E3B7A" w:rsidP="002E3B7A">
      <w:pPr>
        <w:autoSpaceDE w:val="0"/>
        <w:autoSpaceDN w:val="0"/>
        <w:adjustRightInd w:val="0"/>
        <w:spacing w:after="0" w:line="360" w:lineRule="auto"/>
        <w:jc w:val="both"/>
        <w:rPr>
          <w:rFonts w:ascii="Arial" w:hAnsi="Arial" w:cs="Arial"/>
          <w:bCs/>
          <w:lang w:val="mn-MN"/>
        </w:rPr>
      </w:pPr>
      <w:r w:rsidRPr="00544D33">
        <w:rPr>
          <w:rFonts w:ascii="Arial" w:hAnsi="Arial" w:cs="Arial"/>
          <w:bCs/>
        </w:rPr>
        <w:t>1</w:t>
      </w:r>
      <w:r w:rsidRPr="00544D33">
        <w:rPr>
          <w:rFonts w:ascii="Arial" w:hAnsi="Arial" w:cs="Arial"/>
          <w:bCs/>
          <w:lang w:val="mn-MN"/>
        </w:rPr>
        <w:t>7</w:t>
      </w:r>
      <w:r w:rsidRPr="00544D33">
        <w:rPr>
          <w:rFonts w:ascii="Arial" w:hAnsi="Arial" w:cs="Arial"/>
          <w:bCs/>
        </w:rPr>
        <w:t xml:space="preserve">. Холбоо                                                                   </w:t>
      </w:r>
      <w:r w:rsidRPr="00544D33">
        <w:rPr>
          <w:rFonts w:ascii="Arial" w:hAnsi="Arial" w:cs="Arial"/>
          <w:bCs/>
        </w:rPr>
        <w:tab/>
      </w:r>
      <w:r w:rsidRPr="00544D33">
        <w:rPr>
          <w:rFonts w:ascii="Arial" w:hAnsi="Arial" w:cs="Arial"/>
          <w:bCs/>
        </w:rPr>
        <w:tab/>
        <w:t xml:space="preserve">    </w:t>
      </w:r>
      <w:r w:rsidR="00FA6755">
        <w:rPr>
          <w:rFonts w:ascii="Arial" w:hAnsi="Arial" w:cs="Arial"/>
          <w:bCs/>
          <w:lang w:val="mn-MN"/>
        </w:rPr>
        <w:t xml:space="preserve">        </w:t>
      </w:r>
      <w:r w:rsidRPr="00544D33">
        <w:rPr>
          <w:rFonts w:ascii="Arial" w:hAnsi="Arial" w:cs="Arial"/>
          <w:bCs/>
        </w:rPr>
        <w:t>2</w:t>
      </w:r>
      <w:r w:rsidRPr="00544D33">
        <w:rPr>
          <w:rFonts w:ascii="Arial" w:hAnsi="Arial" w:cs="Arial"/>
          <w:bCs/>
          <w:lang w:val="mn-MN"/>
        </w:rPr>
        <w:t>8</w:t>
      </w:r>
    </w:p>
    <w:p w:rsidR="002E3B7A" w:rsidRPr="00544D33" w:rsidRDefault="002E3B7A" w:rsidP="002E3B7A">
      <w:pPr>
        <w:autoSpaceDE w:val="0"/>
        <w:autoSpaceDN w:val="0"/>
        <w:adjustRightInd w:val="0"/>
        <w:spacing w:after="0" w:line="360" w:lineRule="auto"/>
        <w:jc w:val="both"/>
        <w:rPr>
          <w:rFonts w:ascii="Arial" w:hAnsi="Arial" w:cs="Arial"/>
          <w:bCs/>
          <w:lang w:val="mn-MN"/>
        </w:rPr>
      </w:pPr>
      <w:r w:rsidRPr="00544D33">
        <w:rPr>
          <w:rFonts w:ascii="Arial" w:hAnsi="Arial" w:cs="Arial"/>
          <w:bCs/>
        </w:rPr>
        <w:t>1</w:t>
      </w:r>
      <w:r w:rsidRPr="00544D33">
        <w:rPr>
          <w:rFonts w:ascii="Arial" w:hAnsi="Arial" w:cs="Arial"/>
          <w:bCs/>
          <w:lang w:val="mn-MN"/>
        </w:rPr>
        <w:t>8</w:t>
      </w:r>
      <w:r w:rsidRPr="00544D33">
        <w:rPr>
          <w:rFonts w:ascii="Arial" w:hAnsi="Arial" w:cs="Arial"/>
          <w:bCs/>
        </w:rPr>
        <w:t>.</w:t>
      </w:r>
      <w:r w:rsidRPr="00544D33">
        <w:rPr>
          <w:rFonts w:ascii="Arial" w:hAnsi="Arial" w:cs="Arial"/>
          <w:bCs/>
          <w:lang w:val="mn-MN"/>
        </w:rPr>
        <w:t xml:space="preserve"> </w:t>
      </w:r>
      <w:r w:rsidRPr="00544D33">
        <w:rPr>
          <w:rFonts w:ascii="Arial" w:hAnsi="Arial" w:cs="Arial"/>
          <w:bCs/>
        </w:rPr>
        <w:t xml:space="preserve">Барилга                                                                  </w:t>
      </w:r>
      <w:r w:rsidRPr="00544D33">
        <w:rPr>
          <w:rFonts w:ascii="Arial" w:hAnsi="Arial" w:cs="Arial"/>
          <w:bCs/>
        </w:rPr>
        <w:tab/>
      </w:r>
      <w:r w:rsidRPr="00544D33">
        <w:rPr>
          <w:rFonts w:ascii="Arial" w:hAnsi="Arial" w:cs="Arial"/>
          <w:bCs/>
        </w:rPr>
        <w:tab/>
        <w:t xml:space="preserve">          </w:t>
      </w:r>
      <w:r w:rsidR="00FA6755">
        <w:rPr>
          <w:rFonts w:ascii="Arial" w:hAnsi="Arial" w:cs="Arial"/>
          <w:bCs/>
          <w:lang w:val="mn-MN"/>
        </w:rPr>
        <w:t xml:space="preserve">  </w:t>
      </w:r>
      <w:r w:rsidRPr="00544D33">
        <w:rPr>
          <w:rFonts w:ascii="Arial" w:hAnsi="Arial" w:cs="Arial"/>
          <w:bCs/>
        </w:rPr>
        <w:t>2</w:t>
      </w:r>
      <w:r w:rsidRPr="00544D33">
        <w:rPr>
          <w:rFonts w:ascii="Arial" w:hAnsi="Arial" w:cs="Arial"/>
          <w:bCs/>
          <w:lang w:val="mn-MN"/>
        </w:rPr>
        <w:t>8</w:t>
      </w:r>
    </w:p>
    <w:p w:rsidR="002E3B7A" w:rsidRPr="00544D33" w:rsidRDefault="002E3B7A" w:rsidP="002E3B7A">
      <w:pPr>
        <w:autoSpaceDE w:val="0"/>
        <w:autoSpaceDN w:val="0"/>
        <w:adjustRightInd w:val="0"/>
        <w:spacing w:after="0" w:line="360" w:lineRule="auto"/>
        <w:jc w:val="both"/>
        <w:rPr>
          <w:rFonts w:ascii="Arial" w:hAnsi="Arial" w:cs="Arial"/>
          <w:bCs/>
          <w:lang w:val="mn-MN"/>
        </w:rPr>
      </w:pPr>
      <w:r w:rsidRPr="00544D33">
        <w:rPr>
          <w:rFonts w:ascii="Arial" w:hAnsi="Arial" w:cs="Arial"/>
          <w:bCs/>
          <w:lang w:val="mn-MN"/>
        </w:rPr>
        <w:t>19</w:t>
      </w:r>
      <w:r w:rsidRPr="00544D33">
        <w:rPr>
          <w:rFonts w:ascii="Arial" w:hAnsi="Arial" w:cs="Arial"/>
          <w:bCs/>
        </w:rPr>
        <w:t>. Мал аж ахуй</w:t>
      </w:r>
      <w:r w:rsidRPr="00544D33">
        <w:rPr>
          <w:rFonts w:ascii="Arial" w:hAnsi="Arial" w:cs="Arial"/>
          <w:bCs/>
        </w:rPr>
        <w:tab/>
      </w:r>
      <w:r w:rsidRPr="00544D33">
        <w:rPr>
          <w:rFonts w:ascii="Arial" w:hAnsi="Arial" w:cs="Arial"/>
          <w:bCs/>
        </w:rPr>
        <w:tab/>
      </w:r>
      <w:r w:rsidRPr="00544D33">
        <w:rPr>
          <w:rFonts w:ascii="Arial" w:hAnsi="Arial" w:cs="Arial"/>
          <w:bCs/>
        </w:rPr>
        <w:tab/>
      </w:r>
      <w:r w:rsidRPr="00544D33">
        <w:rPr>
          <w:rFonts w:ascii="Arial" w:hAnsi="Arial" w:cs="Arial"/>
          <w:bCs/>
        </w:rPr>
        <w:tab/>
      </w:r>
      <w:r w:rsidRPr="00544D33">
        <w:rPr>
          <w:rFonts w:ascii="Arial" w:hAnsi="Arial" w:cs="Arial"/>
          <w:bCs/>
        </w:rPr>
        <w:tab/>
      </w:r>
      <w:r w:rsidRPr="00544D33">
        <w:rPr>
          <w:rFonts w:ascii="Arial" w:hAnsi="Arial" w:cs="Arial"/>
          <w:bCs/>
        </w:rPr>
        <w:tab/>
        <w:t xml:space="preserve">   </w:t>
      </w:r>
      <w:r w:rsidRPr="00544D33">
        <w:rPr>
          <w:rFonts w:ascii="Arial" w:hAnsi="Arial" w:cs="Arial"/>
          <w:bCs/>
        </w:rPr>
        <w:tab/>
        <w:t xml:space="preserve">         </w:t>
      </w:r>
      <w:r w:rsidRPr="00544D33">
        <w:rPr>
          <w:rFonts w:ascii="Arial" w:hAnsi="Arial" w:cs="Arial"/>
          <w:bCs/>
          <w:lang w:val="mn-MN"/>
        </w:rPr>
        <w:t xml:space="preserve"> </w:t>
      </w:r>
      <w:r w:rsidR="00FA6755">
        <w:rPr>
          <w:rFonts w:ascii="Arial" w:hAnsi="Arial" w:cs="Arial"/>
          <w:bCs/>
          <w:lang w:val="mn-MN"/>
        </w:rPr>
        <w:t xml:space="preserve">  </w:t>
      </w:r>
      <w:r w:rsidRPr="00544D33">
        <w:rPr>
          <w:rFonts w:ascii="Arial" w:hAnsi="Arial" w:cs="Arial"/>
          <w:bCs/>
          <w:lang w:val="mn-MN"/>
        </w:rPr>
        <w:t>29</w:t>
      </w:r>
    </w:p>
    <w:p w:rsidR="002E3B7A" w:rsidRPr="00544D33" w:rsidRDefault="002E3B7A" w:rsidP="002E3B7A">
      <w:pPr>
        <w:autoSpaceDE w:val="0"/>
        <w:autoSpaceDN w:val="0"/>
        <w:adjustRightInd w:val="0"/>
        <w:spacing w:after="0" w:line="360" w:lineRule="auto"/>
        <w:jc w:val="both"/>
        <w:rPr>
          <w:rFonts w:ascii="Arial" w:hAnsi="Arial" w:cs="Arial"/>
          <w:bCs/>
          <w:lang w:val="mn-MN"/>
        </w:rPr>
      </w:pPr>
      <w:r w:rsidRPr="00544D33">
        <w:rPr>
          <w:rFonts w:ascii="Arial" w:hAnsi="Arial" w:cs="Arial"/>
          <w:bCs/>
          <w:lang w:val="mn-MN"/>
        </w:rPr>
        <w:t>20</w:t>
      </w:r>
      <w:r w:rsidRPr="00544D33">
        <w:rPr>
          <w:rFonts w:ascii="Arial" w:hAnsi="Arial" w:cs="Arial"/>
          <w:bCs/>
        </w:rPr>
        <w:t>. Газар тариалан</w:t>
      </w:r>
      <w:r w:rsidRPr="00544D33">
        <w:rPr>
          <w:rFonts w:ascii="Arial" w:hAnsi="Arial" w:cs="Arial"/>
          <w:bCs/>
        </w:rPr>
        <w:tab/>
      </w:r>
      <w:r w:rsidRPr="00544D33">
        <w:rPr>
          <w:rFonts w:ascii="Arial" w:hAnsi="Arial" w:cs="Arial"/>
          <w:bCs/>
        </w:rPr>
        <w:tab/>
      </w:r>
      <w:r w:rsidRPr="00544D33">
        <w:rPr>
          <w:rFonts w:ascii="Arial" w:hAnsi="Arial" w:cs="Arial"/>
          <w:bCs/>
        </w:rPr>
        <w:tab/>
      </w:r>
      <w:r w:rsidRPr="00544D33">
        <w:rPr>
          <w:rFonts w:ascii="Arial" w:hAnsi="Arial" w:cs="Arial"/>
          <w:bCs/>
        </w:rPr>
        <w:tab/>
      </w:r>
      <w:r w:rsidRPr="00544D33">
        <w:rPr>
          <w:rFonts w:ascii="Arial" w:hAnsi="Arial" w:cs="Arial"/>
          <w:bCs/>
        </w:rPr>
        <w:tab/>
        <w:t xml:space="preserve">     </w:t>
      </w:r>
      <w:r w:rsidRPr="00544D33">
        <w:rPr>
          <w:rFonts w:ascii="Arial" w:hAnsi="Arial" w:cs="Arial"/>
          <w:bCs/>
          <w:lang w:val="mn-MN"/>
        </w:rPr>
        <w:tab/>
      </w:r>
      <w:r w:rsidRPr="00544D33">
        <w:rPr>
          <w:rFonts w:ascii="Arial" w:hAnsi="Arial" w:cs="Arial"/>
          <w:bCs/>
        </w:rPr>
        <w:tab/>
      </w:r>
      <w:r w:rsidR="00FA6755">
        <w:rPr>
          <w:rFonts w:ascii="Arial" w:hAnsi="Arial" w:cs="Arial"/>
          <w:bCs/>
          <w:lang w:val="mn-MN"/>
        </w:rPr>
        <w:t xml:space="preserve">         </w:t>
      </w:r>
      <w:r w:rsidRPr="00544D33">
        <w:rPr>
          <w:rFonts w:ascii="Arial" w:hAnsi="Arial" w:cs="Arial"/>
          <w:bCs/>
        </w:rPr>
        <w:t xml:space="preserve"> </w:t>
      </w:r>
      <w:r w:rsidR="00FA6755">
        <w:rPr>
          <w:rFonts w:ascii="Arial" w:hAnsi="Arial" w:cs="Arial"/>
          <w:bCs/>
          <w:lang w:val="mn-MN"/>
        </w:rPr>
        <w:t xml:space="preserve">  </w:t>
      </w:r>
      <w:r w:rsidRPr="00544D33">
        <w:rPr>
          <w:rFonts w:ascii="Arial" w:hAnsi="Arial" w:cs="Arial"/>
          <w:bCs/>
        </w:rPr>
        <w:t>3</w:t>
      </w:r>
      <w:r w:rsidRPr="00544D33">
        <w:rPr>
          <w:rFonts w:ascii="Arial" w:hAnsi="Arial" w:cs="Arial"/>
          <w:bCs/>
          <w:lang w:val="mn-MN"/>
        </w:rPr>
        <w:t>3</w:t>
      </w:r>
    </w:p>
    <w:p w:rsidR="002E3B7A" w:rsidRPr="00544D33" w:rsidRDefault="002E3B7A" w:rsidP="002E3B7A">
      <w:pPr>
        <w:autoSpaceDE w:val="0"/>
        <w:autoSpaceDN w:val="0"/>
        <w:adjustRightInd w:val="0"/>
        <w:spacing w:after="0" w:line="360" w:lineRule="auto"/>
        <w:jc w:val="both"/>
        <w:rPr>
          <w:rFonts w:ascii="Arial" w:hAnsi="Arial" w:cs="Arial"/>
          <w:bCs/>
        </w:rPr>
      </w:pPr>
      <w:r w:rsidRPr="00544D33">
        <w:rPr>
          <w:rFonts w:ascii="Arial" w:hAnsi="Arial" w:cs="Arial"/>
          <w:bCs/>
        </w:rPr>
        <w:t>2</w:t>
      </w:r>
      <w:r w:rsidRPr="00544D33">
        <w:rPr>
          <w:rFonts w:ascii="Arial" w:hAnsi="Arial" w:cs="Arial"/>
          <w:bCs/>
          <w:lang w:val="mn-MN"/>
        </w:rPr>
        <w:t>1</w:t>
      </w:r>
      <w:r w:rsidRPr="00544D33">
        <w:rPr>
          <w:rFonts w:ascii="Arial" w:hAnsi="Arial" w:cs="Arial"/>
          <w:bCs/>
        </w:rPr>
        <w:t>. Мэргэжлийн хяналт шалгалт</w:t>
      </w:r>
      <w:r w:rsidRPr="00544D33">
        <w:rPr>
          <w:rFonts w:ascii="Arial" w:hAnsi="Arial" w:cs="Arial"/>
          <w:bCs/>
        </w:rPr>
        <w:tab/>
      </w:r>
      <w:r w:rsidRPr="00544D33">
        <w:rPr>
          <w:rFonts w:ascii="Arial" w:hAnsi="Arial" w:cs="Arial"/>
          <w:bCs/>
        </w:rPr>
        <w:tab/>
      </w:r>
      <w:r w:rsidRPr="00544D33">
        <w:rPr>
          <w:rFonts w:ascii="Arial" w:hAnsi="Arial" w:cs="Arial"/>
          <w:bCs/>
        </w:rPr>
        <w:tab/>
      </w:r>
      <w:r w:rsidRPr="00544D33">
        <w:rPr>
          <w:rFonts w:ascii="Arial" w:hAnsi="Arial" w:cs="Arial"/>
          <w:bCs/>
        </w:rPr>
        <w:tab/>
      </w:r>
      <w:r w:rsidRPr="00544D33">
        <w:rPr>
          <w:rFonts w:ascii="Arial" w:hAnsi="Arial" w:cs="Arial"/>
          <w:bCs/>
        </w:rPr>
        <w:tab/>
        <w:t xml:space="preserve">         </w:t>
      </w:r>
      <w:r w:rsidR="00FA6755">
        <w:rPr>
          <w:rFonts w:ascii="Arial" w:hAnsi="Arial" w:cs="Arial"/>
          <w:bCs/>
          <w:lang w:val="mn-MN"/>
        </w:rPr>
        <w:t xml:space="preserve">  </w:t>
      </w:r>
      <w:r w:rsidR="00D42190">
        <w:rPr>
          <w:rFonts w:ascii="Arial" w:hAnsi="Arial" w:cs="Arial"/>
          <w:bCs/>
        </w:rPr>
        <w:t xml:space="preserve"> </w:t>
      </w:r>
      <w:r w:rsidRPr="00544D33">
        <w:rPr>
          <w:rFonts w:ascii="Arial" w:hAnsi="Arial" w:cs="Arial"/>
          <w:bCs/>
        </w:rPr>
        <w:t>35</w:t>
      </w:r>
    </w:p>
    <w:p w:rsidR="002E3B7A" w:rsidRPr="00544D33" w:rsidRDefault="002E3B7A" w:rsidP="002E3B7A">
      <w:pPr>
        <w:autoSpaceDE w:val="0"/>
        <w:autoSpaceDN w:val="0"/>
        <w:adjustRightInd w:val="0"/>
        <w:spacing w:after="0" w:line="360" w:lineRule="auto"/>
        <w:jc w:val="both"/>
        <w:rPr>
          <w:rFonts w:ascii="Arial" w:hAnsi="Arial" w:cs="Arial"/>
          <w:bCs/>
        </w:rPr>
      </w:pPr>
      <w:r w:rsidRPr="00544D33">
        <w:rPr>
          <w:rFonts w:ascii="Arial" w:hAnsi="Arial" w:cs="Arial"/>
          <w:bCs/>
        </w:rPr>
        <w:t>2</w:t>
      </w:r>
      <w:r w:rsidRPr="00544D33">
        <w:rPr>
          <w:rFonts w:ascii="Arial" w:hAnsi="Arial" w:cs="Arial"/>
          <w:bCs/>
          <w:lang w:val="mn-MN"/>
        </w:rPr>
        <w:t>2</w:t>
      </w:r>
      <w:r w:rsidRPr="00544D33">
        <w:rPr>
          <w:rFonts w:ascii="Arial" w:hAnsi="Arial" w:cs="Arial"/>
          <w:bCs/>
        </w:rPr>
        <w:t xml:space="preserve">. Гэмт хэрэг                                         </w:t>
      </w:r>
      <w:r w:rsidR="00D42190">
        <w:rPr>
          <w:rFonts w:ascii="Arial" w:hAnsi="Arial" w:cs="Arial"/>
          <w:bCs/>
        </w:rPr>
        <w:t xml:space="preserve">                      </w:t>
      </w:r>
      <w:r w:rsidR="00D42190">
        <w:rPr>
          <w:rFonts w:ascii="Arial" w:hAnsi="Arial" w:cs="Arial"/>
          <w:bCs/>
        </w:rPr>
        <w:tab/>
      </w:r>
      <w:r w:rsidR="00D42190">
        <w:rPr>
          <w:rFonts w:ascii="Arial" w:hAnsi="Arial" w:cs="Arial"/>
          <w:bCs/>
        </w:rPr>
        <w:tab/>
        <w:t xml:space="preserve">       </w:t>
      </w:r>
      <w:r w:rsidRPr="00544D33">
        <w:rPr>
          <w:rFonts w:ascii="Arial" w:hAnsi="Arial" w:cs="Arial"/>
          <w:bCs/>
        </w:rPr>
        <w:t xml:space="preserve"> </w:t>
      </w:r>
      <w:r w:rsidR="00D42190">
        <w:rPr>
          <w:rFonts w:ascii="Arial" w:hAnsi="Arial" w:cs="Arial"/>
          <w:bCs/>
        </w:rPr>
        <w:t xml:space="preserve">    </w:t>
      </w:r>
      <w:r w:rsidRPr="00544D33">
        <w:rPr>
          <w:rFonts w:ascii="Arial" w:hAnsi="Arial" w:cs="Arial"/>
          <w:bCs/>
        </w:rPr>
        <w:t>35</w:t>
      </w:r>
    </w:p>
    <w:p w:rsidR="002E3B7A" w:rsidRPr="00544D33" w:rsidRDefault="002E3B7A" w:rsidP="002E3B7A">
      <w:pPr>
        <w:autoSpaceDE w:val="0"/>
        <w:autoSpaceDN w:val="0"/>
        <w:adjustRightInd w:val="0"/>
        <w:spacing w:after="0" w:line="360" w:lineRule="auto"/>
        <w:jc w:val="both"/>
        <w:rPr>
          <w:rFonts w:ascii="Arial" w:hAnsi="Arial" w:cs="Arial"/>
          <w:bCs/>
          <w:lang w:val="mn-MN"/>
        </w:rPr>
      </w:pPr>
      <w:r w:rsidRPr="00544D33">
        <w:rPr>
          <w:rFonts w:ascii="Arial" w:hAnsi="Arial" w:cs="Arial"/>
          <w:bCs/>
        </w:rPr>
        <w:t>2</w:t>
      </w:r>
      <w:r w:rsidRPr="00544D33">
        <w:rPr>
          <w:rFonts w:ascii="Arial" w:hAnsi="Arial" w:cs="Arial"/>
          <w:bCs/>
          <w:lang w:val="mn-MN"/>
        </w:rPr>
        <w:t>3</w:t>
      </w:r>
      <w:r w:rsidRPr="00544D33">
        <w:rPr>
          <w:rFonts w:ascii="Arial" w:hAnsi="Arial" w:cs="Arial"/>
          <w:bCs/>
        </w:rPr>
        <w:t>. Гаалийн хорооны мэдээ</w:t>
      </w:r>
      <w:r w:rsidRPr="00544D33">
        <w:rPr>
          <w:rFonts w:ascii="Arial" w:hAnsi="Arial" w:cs="Arial"/>
          <w:bCs/>
        </w:rPr>
        <w:tab/>
      </w:r>
      <w:r w:rsidRPr="00544D33">
        <w:rPr>
          <w:rFonts w:ascii="Arial" w:hAnsi="Arial" w:cs="Arial"/>
          <w:bCs/>
        </w:rPr>
        <w:tab/>
        <w:t xml:space="preserve">                     </w:t>
      </w:r>
      <w:r w:rsidRPr="00544D33">
        <w:rPr>
          <w:rFonts w:ascii="Arial" w:hAnsi="Arial" w:cs="Arial"/>
          <w:bCs/>
        </w:rPr>
        <w:tab/>
      </w:r>
      <w:r w:rsidRPr="00544D33">
        <w:rPr>
          <w:rFonts w:ascii="Arial" w:hAnsi="Arial" w:cs="Arial"/>
          <w:bCs/>
        </w:rPr>
        <w:tab/>
        <w:t xml:space="preserve">       </w:t>
      </w:r>
      <w:r w:rsidRPr="00544D33">
        <w:rPr>
          <w:rFonts w:ascii="Arial" w:hAnsi="Arial" w:cs="Arial"/>
          <w:bCs/>
        </w:rPr>
        <w:tab/>
      </w:r>
      <w:r w:rsidR="00544D33">
        <w:rPr>
          <w:rFonts w:ascii="Arial" w:hAnsi="Arial" w:cs="Arial"/>
          <w:bCs/>
        </w:rPr>
        <w:t xml:space="preserve">           </w:t>
      </w:r>
      <w:r w:rsidRPr="00544D33">
        <w:rPr>
          <w:rFonts w:ascii="Arial" w:hAnsi="Arial" w:cs="Arial"/>
          <w:bCs/>
        </w:rPr>
        <w:t xml:space="preserve"> 3</w:t>
      </w:r>
      <w:r w:rsidRPr="00544D33">
        <w:rPr>
          <w:rFonts w:ascii="Arial" w:hAnsi="Arial" w:cs="Arial"/>
          <w:bCs/>
          <w:lang w:val="mn-MN"/>
        </w:rPr>
        <w:t>6</w:t>
      </w:r>
    </w:p>
    <w:p w:rsidR="002E3B7A" w:rsidRPr="00544D33" w:rsidRDefault="002E3B7A" w:rsidP="002E3B7A">
      <w:pPr>
        <w:autoSpaceDE w:val="0"/>
        <w:autoSpaceDN w:val="0"/>
        <w:adjustRightInd w:val="0"/>
        <w:spacing w:after="0" w:line="360" w:lineRule="auto"/>
        <w:jc w:val="both"/>
        <w:rPr>
          <w:rFonts w:ascii="Arial" w:hAnsi="Arial" w:cs="Arial"/>
          <w:bCs/>
          <w:lang w:val="mn-MN"/>
        </w:rPr>
      </w:pPr>
      <w:r w:rsidRPr="00544D33">
        <w:rPr>
          <w:rFonts w:ascii="Arial" w:hAnsi="Arial" w:cs="Arial"/>
          <w:bCs/>
        </w:rPr>
        <w:t>2</w:t>
      </w:r>
      <w:r w:rsidRPr="00544D33">
        <w:rPr>
          <w:rFonts w:ascii="Arial" w:hAnsi="Arial" w:cs="Arial"/>
          <w:bCs/>
          <w:lang w:val="mn-MN"/>
        </w:rPr>
        <w:t>4</w:t>
      </w:r>
      <w:r w:rsidRPr="00544D33">
        <w:rPr>
          <w:rFonts w:ascii="Arial" w:hAnsi="Arial" w:cs="Arial"/>
          <w:bCs/>
        </w:rPr>
        <w:t>. Газрын нэгдмэл сангийн тайлан</w:t>
      </w:r>
      <w:r w:rsidRPr="00544D33">
        <w:rPr>
          <w:rFonts w:ascii="Arial" w:hAnsi="Arial" w:cs="Arial"/>
          <w:bCs/>
        </w:rPr>
        <w:tab/>
      </w:r>
      <w:r w:rsidRPr="00544D33">
        <w:rPr>
          <w:rFonts w:ascii="Arial" w:hAnsi="Arial" w:cs="Arial"/>
          <w:bCs/>
        </w:rPr>
        <w:tab/>
        <w:t xml:space="preserve">            </w:t>
      </w:r>
      <w:r w:rsidRPr="00544D33">
        <w:rPr>
          <w:rFonts w:ascii="Arial" w:hAnsi="Arial" w:cs="Arial"/>
          <w:bCs/>
        </w:rPr>
        <w:tab/>
      </w:r>
      <w:r w:rsidR="00544D33">
        <w:rPr>
          <w:rFonts w:ascii="Arial" w:hAnsi="Arial" w:cs="Arial"/>
          <w:bCs/>
        </w:rPr>
        <w:t xml:space="preserve">  </w:t>
      </w:r>
      <w:r w:rsidRPr="00544D33">
        <w:rPr>
          <w:rFonts w:ascii="Arial" w:hAnsi="Arial" w:cs="Arial"/>
          <w:bCs/>
        </w:rPr>
        <w:t xml:space="preserve">    </w:t>
      </w:r>
      <w:r w:rsidRPr="00544D33">
        <w:rPr>
          <w:rFonts w:ascii="Arial" w:hAnsi="Arial" w:cs="Arial"/>
          <w:bCs/>
          <w:lang w:val="mn-MN"/>
        </w:rPr>
        <w:t xml:space="preserve">   </w:t>
      </w:r>
      <w:r w:rsidR="00D42190">
        <w:rPr>
          <w:rFonts w:ascii="Arial" w:hAnsi="Arial" w:cs="Arial"/>
          <w:bCs/>
        </w:rPr>
        <w:t xml:space="preserve">  </w:t>
      </w:r>
      <w:r w:rsidRPr="00544D33">
        <w:rPr>
          <w:rFonts w:ascii="Arial" w:hAnsi="Arial" w:cs="Arial"/>
          <w:bCs/>
        </w:rPr>
        <w:t xml:space="preserve"> 3</w:t>
      </w:r>
      <w:r w:rsidRPr="00544D33">
        <w:rPr>
          <w:rFonts w:ascii="Arial" w:hAnsi="Arial" w:cs="Arial"/>
          <w:bCs/>
          <w:lang w:val="mn-MN"/>
        </w:rPr>
        <w:t>7</w:t>
      </w:r>
    </w:p>
    <w:p w:rsidR="002E3B7A" w:rsidRPr="00544D33" w:rsidRDefault="002E3B7A" w:rsidP="002E3B7A">
      <w:pPr>
        <w:autoSpaceDE w:val="0"/>
        <w:autoSpaceDN w:val="0"/>
        <w:adjustRightInd w:val="0"/>
        <w:spacing w:after="0" w:line="360" w:lineRule="auto"/>
        <w:jc w:val="both"/>
        <w:rPr>
          <w:rFonts w:ascii="Arial" w:hAnsi="Arial" w:cs="Arial"/>
          <w:bCs/>
        </w:rPr>
      </w:pPr>
      <w:r w:rsidRPr="00544D33">
        <w:rPr>
          <w:rFonts w:ascii="Arial" w:hAnsi="Arial" w:cs="Arial"/>
          <w:bCs/>
        </w:rPr>
        <w:t>2</w:t>
      </w:r>
      <w:r w:rsidRPr="00544D33">
        <w:rPr>
          <w:rFonts w:ascii="Arial" w:hAnsi="Arial" w:cs="Arial"/>
          <w:bCs/>
          <w:lang w:val="mn-MN"/>
        </w:rPr>
        <w:t>5</w:t>
      </w:r>
      <w:r w:rsidRPr="00544D33">
        <w:rPr>
          <w:rFonts w:ascii="Arial" w:hAnsi="Arial" w:cs="Arial"/>
          <w:bCs/>
        </w:rPr>
        <w:t>. Хог хаягдлын судалгаа</w:t>
      </w:r>
      <w:r w:rsidRPr="00544D33">
        <w:rPr>
          <w:rFonts w:ascii="Arial" w:hAnsi="Arial" w:cs="Arial"/>
          <w:bCs/>
        </w:rPr>
        <w:tab/>
      </w:r>
      <w:r w:rsidRPr="00544D33">
        <w:rPr>
          <w:rFonts w:ascii="Arial" w:hAnsi="Arial" w:cs="Arial"/>
          <w:bCs/>
        </w:rPr>
        <w:tab/>
      </w:r>
      <w:r w:rsidRPr="00544D33">
        <w:rPr>
          <w:rFonts w:ascii="Arial" w:hAnsi="Arial" w:cs="Arial"/>
          <w:bCs/>
        </w:rPr>
        <w:tab/>
      </w:r>
      <w:r w:rsidRPr="00544D33">
        <w:rPr>
          <w:rFonts w:ascii="Arial" w:hAnsi="Arial" w:cs="Arial"/>
          <w:bCs/>
        </w:rPr>
        <w:tab/>
      </w:r>
      <w:r w:rsidR="00D42190">
        <w:rPr>
          <w:rFonts w:ascii="Arial" w:hAnsi="Arial" w:cs="Arial"/>
          <w:bCs/>
        </w:rPr>
        <w:t xml:space="preserve"> </w:t>
      </w:r>
      <w:r w:rsidR="0099396C">
        <w:rPr>
          <w:rFonts w:ascii="Arial" w:hAnsi="Arial" w:cs="Arial"/>
          <w:bCs/>
        </w:rPr>
        <w:t xml:space="preserve">           </w:t>
      </w:r>
      <w:r w:rsidR="00D42190">
        <w:rPr>
          <w:rFonts w:ascii="Arial" w:hAnsi="Arial" w:cs="Arial"/>
          <w:bCs/>
        </w:rPr>
        <w:tab/>
      </w:r>
      <w:r w:rsidR="00D42190">
        <w:rPr>
          <w:rFonts w:ascii="Arial" w:hAnsi="Arial" w:cs="Arial"/>
          <w:bCs/>
        </w:rPr>
        <w:tab/>
      </w:r>
      <w:r w:rsidRPr="00544D33">
        <w:rPr>
          <w:rFonts w:ascii="Arial" w:hAnsi="Arial" w:cs="Arial"/>
          <w:bCs/>
        </w:rPr>
        <w:t>38</w:t>
      </w:r>
    </w:p>
    <w:p w:rsidR="002E3B7A" w:rsidRPr="00544D33" w:rsidRDefault="002E3B7A" w:rsidP="002E3B7A">
      <w:pPr>
        <w:autoSpaceDE w:val="0"/>
        <w:autoSpaceDN w:val="0"/>
        <w:adjustRightInd w:val="0"/>
        <w:spacing w:after="0" w:line="360" w:lineRule="auto"/>
        <w:jc w:val="both"/>
        <w:rPr>
          <w:rFonts w:ascii="Arial" w:hAnsi="Arial" w:cs="Arial"/>
          <w:bCs/>
        </w:rPr>
      </w:pPr>
      <w:r w:rsidRPr="00544D33">
        <w:rPr>
          <w:rFonts w:ascii="Arial" w:hAnsi="Arial" w:cs="Arial"/>
          <w:bCs/>
        </w:rPr>
        <w:t>2</w:t>
      </w:r>
      <w:r w:rsidRPr="00544D33">
        <w:rPr>
          <w:rFonts w:ascii="Arial" w:hAnsi="Arial" w:cs="Arial"/>
          <w:bCs/>
          <w:lang w:val="mn-MN"/>
        </w:rPr>
        <w:t>6</w:t>
      </w:r>
      <w:r w:rsidRPr="00544D33">
        <w:rPr>
          <w:rFonts w:ascii="Arial" w:hAnsi="Arial" w:cs="Arial"/>
          <w:bCs/>
        </w:rPr>
        <w:t>. Ус цаг уур, орчны шинжилгээний мэдээ</w:t>
      </w:r>
      <w:r w:rsidRPr="00544D33">
        <w:rPr>
          <w:rFonts w:ascii="Arial" w:hAnsi="Arial" w:cs="Arial"/>
          <w:bCs/>
        </w:rPr>
        <w:tab/>
        <w:t xml:space="preserve">     </w:t>
      </w:r>
      <w:r w:rsidRPr="00544D33">
        <w:rPr>
          <w:rFonts w:ascii="Arial" w:hAnsi="Arial" w:cs="Arial"/>
          <w:bCs/>
          <w:lang w:val="mn-MN"/>
        </w:rPr>
        <w:tab/>
        <w:t xml:space="preserve"> </w:t>
      </w:r>
      <w:r w:rsidR="00D42190">
        <w:rPr>
          <w:rFonts w:ascii="Arial" w:hAnsi="Arial" w:cs="Arial"/>
          <w:bCs/>
        </w:rPr>
        <w:tab/>
      </w:r>
      <w:r w:rsidR="00D42190">
        <w:rPr>
          <w:rFonts w:ascii="Arial" w:hAnsi="Arial" w:cs="Arial"/>
          <w:bCs/>
        </w:rPr>
        <w:tab/>
      </w:r>
      <w:r w:rsidRPr="00544D33">
        <w:rPr>
          <w:rFonts w:ascii="Arial" w:hAnsi="Arial" w:cs="Arial"/>
          <w:bCs/>
        </w:rPr>
        <w:t>38</w:t>
      </w:r>
    </w:p>
    <w:p w:rsidR="002E3B7A" w:rsidRPr="00544D33" w:rsidRDefault="002E3B7A" w:rsidP="002E3B7A">
      <w:pPr>
        <w:autoSpaceDE w:val="0"/>
        <w:autoSpaceDN w:val="0"/>
        <w:adjustRightInd w:val="0"/>
        <w:spacing w:after="0" w:line="240" w:lineRule="auto"/>
        <w:rPr>
          <w:rFonts w:ascii="Arial" w:hAnsi="Arial" w:cs="Arial"/>
          <w:b/>
          <w:bCs/>
          <w:lang w:val="mn-MN"/>
        </w:rPr>
      </w:pPr>
    </w:p>
    <w:p w:rsidR="002E3B7A" w:rsidRPr="00544D33" w:rsidRDefault="002E3B7A" w:rsidP="002E3B7A">
      <w:pPr>
        <w:autoSpaceDE w:val="0"/>
        <w:autoSpaceDN w:val="0"/>
        <w:adjustRightInd w:val="0"/>
        <w:spacing w:after="0"/>
        <w:ind w:firstLine="720"/>
        <w:rPr>
          <w:rFonts w:ascii="Arial" w:hAnsi="Arial" w:cs="Arial"/>
          <w:b/>
          <w:bCs/>
          <w:lang w:val="mn-MN"/>
        </w:rPr>
      </w:pPr>
    </w:p>
    <w:p w:rsidR="002E3B7A" w:rsidRPr="00544D33" w:rsidRDefault="002E3B7A" w:rsidP="002E3B7A">
      <w:pPr>
        <w:autoSpaceDE w:val="0"/>
        <w:autoSpaceDN w:val="0"/>
        <w:adjustRightInd w:val="0"/>
        <w:spacing w:after="0"/>
        <w:ind w:firstLine="720"/>
        <w:jc w:val="center"/>
        <w:rPr>
          <w:rFonts w:ascii="Arial" w:hAnsi="Arial" w:cs="Arial"/>
          <w:b/>
          <w:bCs/>
          <w:sz w:val="20"/>
          <w:szCs w:val="20"/>
        </w:rPr>
      </w:pPr>
      <w:r w:rsidRPr="00544D33">
        <w:rPr>
          <w:rFonts w:ascii="Arial" w:hAnsi="Arial" w:cs="Arial"/>
          <w:b/>
          <w:bCs/>
          <w:sz w:val="20"/>
          <w:szCs w:val="20"/>
        </w:rPr>
        <w:t xml:space="preserve"> </w:t>
      </w:r>
    </w:p>
    <w:p w:rsidR="002E3B7A" w:rsidRPr="00544D33" w:rsidRDefault="002E3B7A" w:rsidP="002E3B7A">
      <w:pPr>
        <w:autoSpaceDE w:val="0"/>
        <w:autoSpaceDN w:val="0"/>
        <w:adjustRightInd w:val="0"/>
        <w:spacing w:after="0"/>
        <w:ind w:firstLine="720"/>
        <w:jc w:val="center"/>
        <w:rPr>
          <w:rFonts w:ascii="Arial" w:hAnsi="Arial" w:cs="Arial"/>
          <w:b/>
          <w:bCs/>
          <w:sz w:val="20"/>
          <w:szCs w:val="20"/>
        </w:rPr>
      </w:pPr>
    </w:p>
    <w:p w:rsidR="002E3B7A" w:rsidRPr="00544D33" w:rsidRDefault="002E3B7A" w:rsidP="002E3B7A">
      <w:pPr>
        <w:autoSpaceDE w:val="0"/>
        <w:autoSpaceDN w:val="0"/>
        <w:adjustRightInd w:val="0"/>
        <w:spacing w:after="0"/>
        <w:ind w:firstLine="720"/>
        <w:jc w:val="center"/>
        <w:rPr>
          <w:rFonts w:ascii="Arial" w:hAnsi="Arial" w:cs="Arial"/>
          <w:b/>
          <w:bCs/>
          <w:sz w:val="20"/>
          <w:szCs w:val="20"/>
          <w:lang w:val="mn-MN"/>
        </w:rPr>
      </w:pPr>
    </w:p>
    <w:p w:rsidR="002E3B7A" w:rsidRPr="00544D33" w:rsidRDefault="002E3B7A" w:rsidP="002E3B7A">
      <w:pPr>
        <w:autoSpaceDE w:val="0"/>
        <w:autoSpaceDN w:val="0"/>
        <w:adjustRightInd w:val="0"/>
        <w:spacing w:after="0"/>
        <w:ind w:firstLine="720"/>
        <w:jc w:val="center"/>
        <w:rPr>
          <w:rFonts w:ascii="Arial" w:hAnsi="Arial" w:cs="Arial"/>
          <w:b/>
          <w:bCs/>
          <w:sz w:val="20"/>
          <w:szCs w:val="20"/>
        </w:rPr>
      </w:pPr>
    </w:p>
    <w:p w:rsidR="00544D33" w:rsidRPr="00544D33" w:rsidRDefault="002E3B7A" w:rsidP="002E3B7A">
      <w:pPr>
        <w:autoSpaceDE w:val="0"/>
        <w:autoSpaceDN w:val="0"/>
        <w:adjustRightInd w:val="0"/>
        <w:spacing w:after="0"/>
        <w:ind w:firstLine="720"/>
        <w:rPr>
          <w:rFonts w:ascii="Arial" w:hAnsi="Arial" w:cs="Arial"/>
          <w:b/>
          <w:bCs/>
          <w:sz w:val="20"/>
          <w:szCs w:val="20"/>
        </w:rPr>
      </w:pPr>
      <w:r w:rsidRPr="00544D33">
        <w:rPr>
          <w:rFonts w:ascii="Arial" w:hAnsi="Arial" w:cs="Arial"/>
          <w:b/>
          <w:bCs/>
          <w:sz w:val="20"/>
          <w:szCs w:val="20"/>
        </w:rPr>
        <w:t xml:space="preserve">                                 </w:t>
      </w:r>
    </w:p>
    <w:p w:rsidR="00544D33" w:rsidRDefault="00544D33" w:rsidP="00544D33">
      <w:pPr>
        <w:autoSpaceDE w:val="0"/>
        <w:autoSpaceDN w:val="0"/>
        <w:adjustRightInd w:val="0"/>
        <w:spacing w:after="0"/>
        <w:ind w:firstLine="720"/>
        <w:jc w:val="center"/>
        <w:rPr>
          <w:rFonts w:ascii="Arial" w:hAnsi="Arial" w:cs="Arial"/>
          <w:b/>
          <w:bCs/>
          <w:sz w:val="20"/>
          <w:szCs w:val="20"/>
        </w:rPr>
      </w:pPr>
    </w:p>
    <w:p w:rsidR="00544D33" w:rsidRDefault="00544D33" w:rsidP="00544D33">
      <w:pPr>
        <w:autoSpaceDE w:val="0"/>
        <w:autoSpaceDN w:val="0"/>
        <w:adjustRightInd w:val="0"/>
        <w:spacing w:after="0"/>
        <w:ind w:firstLine="720"/>
        <w:jc w:val="center"/>
        <w:rPr>
          <w:rFonts w:ascii="Arial" w:hAnsi="Arial" w:cs="Arial"/>
          <w:b/>
          <w:bCs/>
          <w:sz w:val="20"/>
          <w:szCs w:val="20"/>
        </w:rPr>
      </w:pPr>
    </w:p>
    <w:p w:rsidR="00544D33" w:rsidRDefault="00544D33" w:rsidP="00544D33">
      <w:pPr>
        <w:autoSpaceDE w:val="0"/>
        <w:autoSpaceDN w:val="0"/>
        <w:adjustRightInd w:val="0"/>
        <w:spacing w:after="0"/>
        <w:ind w:firstLine="720"/>
        <w:jc w:val="center"/>
        <w:rPr>
          <w:rFonts w:ascii="Arial" w:hAnsi="Arial" w:cs="Arial"/>
          <w:b/>
          <w:bCs/>
          <w:sz w:val="20"/>
          <w:szCs w:val="20"/>
        </w:rPr>
      </w:pPr>
    </w:p>
    <w:p w:rsidR="00544D33" w:rsidRDefault="00544D33" w:rsidP="00544D33">
      <w:pPr>
        <w:autoSpaceDE w:val="0"/>
        <w:autoSpaceDN w:val="0"/>
        <w:adjustRightInd w:val="0"/>
        <w:spacing w:after="0"/>
        <w:ind w:firstLine="720"/>
        <w:jc w:val="center"/>
        <w:rPr>
          <w:rFonts w:ascii="Arial" w:hAnsi="Arial" w:cs="Arial"/>
          <w:b/>
          <w:bCs/>
          <w:sz w:val="20"/>
          <w:szCs w:val="20"/>
        </w:rPr>
      </w:pPr>
    </w:p>
    <w:p w:rsidR="00544D33" w:rsidRDefault="00544D33" w:rsidP="00544D33">
      <w:pPr>
        <w:autoSpaceDE w:val="0"/>
        <w:autoSpaceDN w:val="0"/>
        <w:adjustRightInd w:val="0"/>
        <w:spacing w:after="0"/>
        <w:ind w:firstLine="720"/>
        <w:jc w:val="center"/>
        <w:rPr>
          <w:rFonts w:ascii="Arial" w:hAnsi="Arial" w:cs="Arial"/>
          <w:b/>
          <w:bCs/>
          <w:sz w:val="20"/>
          <w:szCs w:val="20"/>
        </w:rPr>
      </w:pPr>
    </w:p>
    <w:p w:rsidR="00544D33" w:rsidRDefault="00544D33" w:rsidP="00544D33">
      <w:pPr>
        <w:autoSpaceDE w:val="0"/>
        <w:autoSpaceDN w:val="0"/>
        <w:adjustRightInd w:val="0"/>
        <w:spacing w:after="0"/>
        <w:ind w:firstLine="720"/>
        <w:jc w:val="center"/>
        <w:rPr>
          <w:rFonts w:ascii="Arial" w:hAnsi="Arial" w:cs="Arial"/>
          <w:b/>
          <w:bCs/>
          <w:sz w:val="20"/>
          <w:szCs w:val="20"/>
        </w:rPr>
      </w:pPr>
    </w:p>
    <w:p w:rsidR="00544D33" w:rsidRDefault="00544D33" w:rsidP="00544D33">
      <w:pPr>
        <w:autoSpaceDE w:val="0"/>
        <w:autoSpaceDN w:val="0"/>
        <w:adjustRightInd w:val="0"/>
        <w:spacing w:after="0"/>
        <w:ind w:firstLine="720"/>
        <w:jc w:val="center"/>
        <w:rPr>
          <w:rFonts w:ascii="Arial" w:hAnsi="Arial" w:cs="Arial"/>
          <w:b/>
          <w:bCs/>
          <w:sz w:val="20"/>
          <w:szCs w:val="20"/>
        </w:rPr>
      </w:pPr>
    </w:p>
    <w:p w:rsidR="00544D33" w:rsidRDefault="00544D33" w:rsidP="00544D33">
      <w:pPr>
        <w:autoSpaceDE w:val="0"/>
        <w:autoSpaceDN w:val="0"/>
        <w:adjustRightInd w:val="0"/>
        <w:spacing w:after="0"/>
        <w:ind w:firstLine="720"/>
        <w:jc w:val="center"/>
        <w:rPr>
          <w:rFonts w:ascii="Arial" w:hAnsi="Arial" w:cs="Arial"/>
          <w:b/>
          <w:bCs/>
          <w:sz w:val="20"/>
          <w:szCs w:val="20"/>
        </w:rPr>
      </w:pPr>
    </w:p>
    <w:p w:rsidR="002E3B7A" w:rsidRPr="00544D33" w:rsidRDefault="00364EF8" w:rsidP="00364EF8">
      <w:pPr>
        <w:autoSpaceDE w:val="0"/>
        <w:autoSpaceDN w:val="0"/>
        <w:adjustRightInd w:val="0"/>
        <w:spacing w:after="0"/>
        <w:ind w:firstLine="720"/>
        <w:rPr>
          <w:rFonts w:ascii="Arial" w:hAnsi="Arial" w:cs="Arial"/>
          <w:b/>
          <w:bCs/>
        </w:rPr>
      </w:pPr>
      <w:r>
        <w:rPr>
          <w:rFonts w:ascii="Arial" w:hAnsi="Arial" w:cs="Arial"/>
          <w:b/>
          <w:bCs/>
        </w:rPr>
        <w:lastRenderedPageBreak/>
        <w:t xml:space="preserve">                                            </w:t>
      </w:r>
      <w:r w:rsidR="002E3B7A" w:rsidRPr="00544D33">
        <w:rPr>
          <w:rFonts w:ascii="Arial" w:hAnsi="Arial" w:cs="Arial"/>
          <w:b/>
          <w:bCs/>
        </w:rPr>
        <w:t>Аргачлалын тайлбар</w:t>
      </w:r>
    </w:p>
    <w:p w:rsidR="002E3B7A" w:rsidRPr="00544D33" w:rsidRDefault="002E3B7A" w:rsidP="002E3B7A">
      <w:pPr>
        <w:jc w:val="both"/>
        <w:rPr>
          <w:rFonts w:ascii="Arial" w:hAnsi="Arial" w:cs="Arial"/>
          <w:b/>
          <w:bCs/>
        </w:rPr>
      </w:pPr>
      <w:r w:rsidRPr="00544D33">
        <w:rPr>
          <w:rFonts w:ascii="Arial" w:hAnsi="Arial" w:cs="Arial"/>
          <w:b/>
          <w:bCs/>
        </w:rPr>
        <w:t>Аймгийн нэгдсэн төсөв</w:t>
      </w:r>
    </w:p>
    <w:p w:rsidR="002E3B7A" w:rsidRPr="00544D33" w:rsidRDefault="002E3B7A" w:rsidP="002E3B7A">
      <w:pPr>
        <w:spacing w:line="360" w:lineRule="auto"/>
        <w:ind w:firstLine="720"/>
        <w:jc w:val="both"/>
        <w:rPr>
          <w:rFonts w:ascii="Arial" w:hAnsi="Arial" w:cs="Arial"/>
          <w:b/>
          <w:bCs/>
        </w:rPr>
      </w:pPr>
      <w:r w:rsidRPr="00544D33">
        <w:rPr>
          <w:rFonts w:ascii="Arial" w:hAnsi="Arial" w:cs="Arial"/>
          <w:color w:val="000000"/>
        </w:rPr>
        <w:t xml:space="preserve">Төсвийн орлого зарлагын тооцоог Олон Улсын Валютын Сангийн стандарт ангиллаар 1995 оны </w:t>
      </w:r>
      <w:r w:rsidRPr="00544D33">
        <w:rPr>
          <w:rFonts w:ascii="Arial" w:hAnsi="Arial" w:cs="Arial"/>
          <w:color w:val="000000"/>
          <w:lang w:val="mn-MN"/>
        </w:rPr>
        <w:t xml:space="preserve"> </w:t>
      </w:r>
      <w:r w:rsidRPr="00544D33">
        <w:rPr>
          <w:rFonts w:ascii="Arial" w:hAnsi="Arial" w:cs="Arial"/>
          <w:color w:val="000000"/>
        </w:rPr>
        <w:t>10-р сараас эхлэн жил бүр гаргаж байна. Аймгийн нэгдсэн төсвийн орлого, зарлага нь улсын төвлөрсөн төсвөөс шууд санхүүждэг төсвийн байгууллагуудын болон орон нутгийн төсвийн орлого, зарлагаас бүрдэнэ.</w:t>
      </w:r>
    </w:p>
    <w:p w:rsidR="002E3B7A" w:rsidRPr="00544D33" w:rsidRDefault="002E3B7A" w:rsidP="002E3B7A">
      <w:pPr>
        <w:autoSpaceDE w:val="0"/>
        <w:autoSpaceDN w:val="0"/>
        <w:adjustRightInd w:val="0"/>
        <w:spacing w:after="0" w:line="360" w:lineRule="auto"/>
        <w:jc w:val="both"/>
        <w:rPr>
          <w:rFonts w:ascii="Arial" w:hAnsi="Arial" w:cs="Arial"/>
        </w:rPr>
      </w:pPr>
      <w:r w:rsidRPr="00544D33">
        <w:rPr>
          <w:rFonts w:ascii="Arial" w:hAnsi="Arial" w:cs="Arial"/>
          <w:color w:val="000000"/>
        </w:rPr>
        <w:t>Аймгийн нэгдсэн төсвийн орлого, зарлагын мэдээг Санхүү, төрийн сангийн хэлтсээс сар бүр гаргаж статистикийн хэлтэст ирүүлдэг.</w:t>
      </w:r>
    </w:p>
    <w:p w:rsidR="002E3B7A" w:rsidRPr="00544D33" w:rsidRDefault="002E3B7A" w:rsidP="002E3B7A">
      <w:pPr>
        <w:spacing w:line="360" w:lineRule="auto"/>
        <w:jc w:val="both"/>
        <w:rPr>
          <w:rFonts w:ascii="Arial" w:hAnsi="Arial" w:cs="Arial"/>
        </w:rPr>
      </w:pPr>
      <w:r w:rsidRPr="00544D33">
        <w:rPr>
          <w:rFonts w:ascii="Arial" w:hAnsi="Arial" w:cs="Arial"/>
        </w:rPr>
        <w:t>Орон нутгийн төсөв нь татварын орлого, татварын бус орлогоос бүрдэнэ. Татварын орлогын төлөвлөгөөний биелэлтийг сумдаар, татварын орлогын төрлүүдээр  харууллаа. Төвлөрсөн төсвийн орлого нь улсын төсвийн санхүүжилт, татварын бус орлогоос бүрдэнэ.</w:t>
      </w:r>
    </w:p>
    <w:p w:rsidR="002E3B7A" w:rsidRPr="00544D33" w:rsidRDefault="002E3B7A" w:rsidP="002E3B7A">
      <w:pPr>
        <w:autoSpaceDE w:val="0"/>
        <w:autoSpaceDN w:val="0"/>
        <w:adjustRightInd w:val="0"/>
        <w:spacing w:after="0"/>
        <w:jc w:val="both"/>
        <w:rPr>
          <w:rFonts w:ascii="Arial" w:hAnsi="Arial" w:cs="Arial"/>
          <w:b/>
          <w:bCs/>
        </w:rPr>
      </w:pPr>
      <w:r w:rsidRPr="00544D33">
        <w:rPr>
          <w:rFonts w:ascii="Arial" w:hAnsi="Arial" w:cs="Arial"/>
          <w:b/>
          <w:bCs/>
        </w:rPr>
        <w:t>Үнэ, тариф</w:t>
      </w:r>
    </w:p>
    <w:p w:rsidR="002E3B7A" w:rsidRPr="00544D33" w:rsidRDefault="002E3B7A" w:rsidP="002E3B7A">
      <w:pPr>
        <w:autoSpaceDE w:val="0"/>
        <w:autoSpaceDN w:val="0"/>
        <w:adjustRightInd w:val="0"/>
        <w:spacing w:after="0" w:line="360" w:lineRule="auto"/>
        <w:ind w:firstLine="720"/>
        <w:jc w:val="both"/>
        <w:rPr>
          <w:rFonts w:ascii="Arial" w:hAnsi="Arial" w:cs="Arial"/>
        </w:rPr>
      </w:pPr>
      <w:r w:rsidRPr="00544D33">
        <w:rPr>
          <w:rFonts w:ascii="Arial" w:hAnsi="Arial" w:cs="Arial"/>
        </w:rPr>
        <w:t>1991 оны 9-р сараас эхлэн Олон Улсын Валютын сангийн аргачиллаар хэрэглээний үнийн индексийг тооцож эхэлсэн. Хэрэглээний үнийн индекс гэдэг нь өрх орлогоороо өөрсдийн хэрэгцээнд худалдан авсан, үйлчлүүлсэн хамгийн чухал эн тэргүүний нийтлэг хэрэгцээтэй бараа, үйлчилгээний үнийн өөрчлөлтийг тэдгээрийн хэрэглээний зардалд эзлэх хувиар жигнэсэн дундаж юм. 2010 оноос эхлэн хэрэглээний сагсны нэр төрлийг 214 болгон өөрчилж, 2010 оны хэрэглээний жинг ашиглан 2010 оны 12-р сарын үнээр суурилан ХҮИ-г шинэчлэн тооцож байна.</w:t>
      </w:r>
    </w:p>
    <w:p w:rsidR="002E3B7A" w:rsidRPr="00544D33" w:rsidRDefault="002E3B7A" w:rsidP="002E3B7A">
      <w:pPr>
        <w:autoSpaceDE w:val="0"/>
        <w:autoSpaceDN w:val="0"/>
        <w:adjustRightInd w:val="0"/>
        <w:spacing w:after="0"/>
        <w:jc w:val="both"/>
        <w:rPr>
          <w:rFonts w:ascii="Arial" w:hAnsi="Arial" w:cs="Arial"/>
          <w:b/>
          <w:bCs/>
        </w:rPr>
      </w:pPr>
      <w:r w:rsidRPr="00544D33">
        <w:rPr>
          <w:rFonts w:ascii="Arial" w:hAnsi="Arial" w:cs="Arial"/>
          <w:b/>
          <w:bCs/>
        </w:rPr>
        <w:t>Ханш, инфляци</w:t>
      </w:r>
    </w:p>
    <w:p w:rsidR="002E3B7A" w:rsidRPr="00544D33" w:rsidRDefault="002E3B7A" w:rsidP="002E3B7A">
      <w:pPr>
        <w:autoSpaceDE w:val="0"/>
        <w:autoSpaceDN w:val="0"/>
        <w:adjustRightInd w:val="0"/>
        <w:spacing w:after="0" w:line="360" w:lineRule="auto"/>
        <w:ind w:firstLine="720"/>
        <w:jc w:val="both"/>
        <w:rPr>
          <w:rFonts w:ascii="Arial" w:hAnsi="Arial" w:cs="Arial"/>
        </w:rPr>
      </w:pPr>
      <w:r w:rsidRPr="00544D33">
        <w:rPr>
          <w:rFonts w:ascii="Arial" w:hAnsi="Arial" w:cs="Arial"/>
        </w:rPr>
        <w:t>Эдийн засгийн онолд ханшийг үнийн хэмжигдэхүүний нэг хэлбэр гэж үздэг. Гадаадын тодорхой ямар нэгэн валютын нэг нэгжийг худалдан авахад Монголын хэдэн төгрөг шаардлагатайг харуулсан ердийн л нэг үнэ юм.Нээлттэй эдийн засгийн хувьд үндэсний валютын ханш ялимгүй сулрахад л импортлогчид ихээхэн сандралд орж, харин экспортлогчдын олж ирсэн гадаад валютын нэг нэгжид ногдох дотоод валютын хэмжээ нэмэгдэн экспортлогчид урамших жишээтэй. Гадаад худалдаа эрхлэгчид нэг ам.доллар чухам хичнээн төгрөг байх нь хэрэгтэйгээс гадна энэ ханш маргааш, нөгөөдөр, ирээдүйд ямар байхыг мэдэх нь чухал байдаг.  1990-ээд оноос эхлэн Төв банкууд мөнгөний бодлого явуулах хэв загвараа өөрчилж, үнийн тогтвортой байдлыг гол зорилгоо болгон инфляцыг тодорхой түвшинд барихаа олон нийтэд зарладаг болсон. Инфляцыг тооцохдоо ҮСХ-оос  зарласан хэрэглээний үнийн индекс болон нийт мөнгөний өсөлт, бодит орлогын өсөлт, бэлэн мөнгө гар дээрээ барихийн алдагдсан боломжийн өртөг зэрэг үзүүлэлтүүдийг ашиглан Монгол банкнаас сар бүр тооцож нийтэд зарладаг.Энэхүү танилцуулгад Монгол банкнаас нийтэд зарласан инфляцын түвшинг өмнөх сар болон сүүлийн 12 сарын өөрчлөлтөөр харууллаа.</w:t>
      </w:r>
    </w:p>
    <w:p w:rsidR="00A110E1" w:rsidRDefault="00A110E1" w:rsidP="002E3B7A">
      <w:pPr>
        <w:autoSpaceDE w:val="0"/>
        <w:autoSpaceDN w:val="0"/>
        <w:adjustRightInd w:val="0"/>
        <w:spacing w:after="0"/>
        <w:jc w:val="both"/>
        <w:rPr>
          <w:rFonts w:ascii="Arial" w:hAnsi="Arial" w:cs="Arial"/>
          <w:b/>
          <w:bCs/>
          <w:color w:val="000000"/>
        </w:rPr>
      </w:pPr>
    </w:p>
    <w:p w:rsidR="002E3B7A" w:rsidRPr="00544D33" w:rsidRDefault="002E3B7A" w:rsidP="002E3B7A">
      <w:pPr>
        <w:autoSpaceDE w:val="0"/>
        <w:autoSpaceDN w:val="0"/>
        <w:adjustRightInd w:val="0"/>
        <w:spacing w:after="0"/>
        <w:jc w:val="both"/>
        <w:rPr>
          <w:rFonts w:ascii="Arial" w:hAnsi="Arial" w:cs="Arial"/>
          <w:b/>
          <w:bCs/>
          <w:color w:val="000000"/>
        </w:rPr>
      </w:pPr>
      <w:r w:rsidRPr="00544D33">
        <w:rPr>
          <w:rFonts w:ascii="Arial" w:hAnsi="Arial" w:cs="Arial"/>
          <w:b/>
          <w:bCs/>
          <w:color w:val="000000"/>
        </w:rPr>
        <w:t>Мөнгө, зээл, хадгаламж, үнэт цаасны зах зээл</w:t>
      </w:r>
    </w:p>
    <w:p w:rsidR="002E3B7A" w:rsidRPr="00544D33" w:rsidRDefault="002E3B7A" w:rsidP="002E3B7A">
      <w:pPr>
        <w:autoSpaceDE w:val="0"/>
        <w:autoSpaceDN w:val="0"/>
        <w:adjustRightInd w:val="0"/>
        <w:spacing w:after="0" w:line="360" w:lineRule="auto"/>
        <w:ind w:firstLine="720"/>
        <w:jc w:val="both"/>
        <w:rPr>
          <w:rFonts w:ascii="Arial" w:hAnsi="Arial" w:cs="Arial"/>
        </w:rPr>
      </w:pPr>
      <w:r w:rsidRPr="00544D33">
        <w:rPr>
          <w:rFonts w:ascii="Arial" w:hAnsi="Arial" w:cs="Arial"/>
        </w:rPr>
        <w:t>Гүйлгээнд байгаа бэлэн мөнгөнд банкнаас гадуурх мөнгө, банкны касс дахь бэлэн мөнгийг оруулна. Мөнгө М</w:t>
      </w:r>
      <w:r w:rsidRPr="00544D33">
        <w:rPr>
          <w:rFonts w:ascii="Arial" w:hAnsi="Arial" w:cs="Arial"/>
          <w:position w:val="-6"/>
        </w:rPr>
        <w:t>1</w:t>
      </w:r>
      <w:r w:rsidRPr="00544D33">
        <w:rPr>
          <w:rFonts w:ascii="Arial" w:hAnsi="Arial" w:cs="Arial"/>
        </w:rPr>
        <w:t xml:space="preserve">-д харилцах дансан дахь мөнгө, иргэдийн хугацаагүй хадгаламж, </w:t>
      </w:r>
      <w:r w:rsidRPr="00544D33">
        <w:rPr>
          <w:rFonts w:ascii="Arial" w:hAnsi="Arial" w:cs="Arial"/>
        </w:rPr>
        <w:lastRenderedPageBreak/>
        <w:t>банкны гадуурх бэлэн мөнгийг хамруулна. Мөнгө М</w:t>
      </w:r>
      <w:r w:rsidRPr="00544D33">
        <w:rPr>
          <w:rFonts w:ascii="Arial" w:hAnsi="Arial" w:cs="Arial"/>
          <w:position w:val="-6"/>
        </w:rPr>
        <w:t xml:space="preserve">2 </w:t>
      </w:r>
      <w:r w:rsidRPr="00544D33">
        <w:rPr>
          <w:rFonts w:ascii="Arial" w:hAnsi="Arial" w:cs="Arial"/>
        </w:rPr>
        <w:t>бол мөнгө М</w:t>
      </w:r>
      <w:r w:rsidRPr="00544D33">
        <w:rPr>
          <w:rFonts w:ascii="Arial" w:hAnsi="Arial" w:cs="Arial"/>
          <w:position w:val="-6"/>
        </w:rPr>
        <w:t xml:space="preserve">1 </w:t>
      </w:r>
      <w:r w:rsidRPr="00544D33">
        <w:rPr>
          <w:rFonts w:ascii="Arial" w:hAnsi="Arial" w:cs="Arial"/>
        </w:rPr>
        <w:t>болон бараг мөнгөний нийлбэр юм. Бараг мөнгөнд иргэд, байгууллагуудын хугацаатай хадгаламжууд, гадаад валютын хадгаламжыг  хамруулна.</w:t>
      </w:r>
    </w:p>
    <w:p w:rsidR="002E3B7A" w:rsidRPr="00544D33" w:rsidRDefault="002E3B7A" w:rsidP="002E3B7A">
      <w:pPr>
        <w:autoSpaceDE w:val="0"/>
        <w:autoSpaceDN w:val="0"/>
        <w:adjustRightInd w:val="0"/>
        <w:spacing w:after="0" w:line="360" w:lineRule="auto"/>
        <w:jc w:val="both"/>
        <w:rPr>
          <w:rFonts w:ascii="Arial" w:hAnsi="Arial" w:cs="Arial"/>
          <w:b/>
          <w:bCs/>
        </w:rPr>
      </w:pPr>
      <w:r w:rsidRPr="00544D33">
        <w:rPr>
          <w:rFonts w:ascii="Arial" w:hAnsi="Arial" w:cs="Arial"/>
          <w:b/>
          <w:bCs/>
        </w:rPr>
        <w:t>Аж үйлдвэр</w:t>
      </w:r>
    </w:p>
    <w:p w:rsidR="002E3B7A" w:rsidRPr="00544D33" w:rsidRDefault="002E3B7A" w:rsidP="002E3B7A">
      <w:pPr>
        <w:autoSpaceDE w:val="0"/>
        <w:autoSpaceDN w:val="0"/>
        <w:adjustRightInd w:val="0"/>
        <w:spacing w:after="0" w:line="360" w:lineRule="auto"/>
        <w:ind w:firstLine="720"/>
        <w:jc w:val="both"/>
        <w:rPr>
          <w:rFonts w:ascii="Arial" w:hAnsi="Arial" w:cs="Arial"/>
        </w:rPr>
      </w:pPr>
      <w:r w:rsidRPr="00544D33">
        <w:rPr>
          <w:rFonts w:ascii="Arial" w:hAnsi="Arial" w:cs="Arial"/>
        </w:rPr>
        <w:t>Аж ахуйн нэгжүүдийг эдийн засгийн үйл ажиллагаагаар ангилахдаа НҮБ-ын эдийн засгийн үйл ажиллагааны Олон улсын стандарт ангиллыг мөрдөж байна.Аж үйлдвэрийн борлуулсан бүтээгдэхүүн нь аж ахуйн нэгж байгууллагын тайлангийн хугацаанд худалдсан буюу гадагш гүйцэтгэсэн ажил үйлчилгээний хэмжээ юм. Аж үйлдвэрийн нийт бүтээгдэхүүний өсөлтийг тооцохдоо гол нэр төрлийн бүтээгдэхүүнийг 2000 оны зэрэгцүүлэх үнээр үнэлж тодорхойлсон болно.Гол нэр төрлийн бүтээгдэхүүн нь тухайн бүтээгдэхүүний үйлдвэрлэлийн биет хэмжээг харуулна.</w:t>
      </w:r>
    </w:p>
    <w:p w:rsidR="002E3B7A" w:rsidRPr="00544D33" w:rsidRDefault="002E3B7A" w:rsidP="002E3B7A">
      <w:pPr>
        <w:autoSpaceDE w:val="0"/>
        <w:autoSpaceDN w:val="0"/>
        <w:adjustRightInd w:val="0"/>
        <w:spacing w:after="0" w:line="360" w:lineRule="auto"/>
        <w:jc w:val="both"/>
        <w:rPr>
          <w:rFonts w:ascii="Arial" w:hAnsi="Arial" w:cs="Arial"/>
        </w:rPr>
      </w:pPr>
      <w:r w:rsidRPr="00544D33">
        <w:rPr>
          <w:rFonts w:ascii="Arial" w:hAnsi="Arial" w:cs="Arial"/>
          <w:b/>
          <w:bCs/>
        </w:rPr>
        <w:t>Хөдөлмөр</w:t>
      </w:r>
    </w:p>
    <w:p w:rsidR="002E3B7A" w:rsidRPr="00544D33" w:rsidRDefault="002E3B7A" w:rsidP="00544D33">
      <w:pPr>
        <w:spacing w:line="360" w:lineRule="auto"/>
        <w:ind w:firstLine="720"/>
        <w:jc w:val="both"/>
        <w:rPr>
          <w:rFonts w:ascii="Arial" w:hAnsi="Arial" w:cs="Arial"/>
          <w:color w:val="000000"/>
        </w:rPr>
      </w:pPr>
      <w:r w:rsidRPr="00544D33">
        <w:rPr>
          <w:rFonts w:ascii="Arial" w:hAnsi="Arial" w:cs="Arial"/>
          <w:color w:val="000000"/>
        </w:rPr>
        <w:t xml:space="preserve">Ажиллагсдын тоо нь сарын эцэст бэлэн байгаа тухайн салбарын ажиллагсдын тоо юм. Ажилгүйчүүдийн тоонд олон улсын стандарт ангиллын дагуу Монгол улсын хуулиар зөвшөөрөгдсөн хөдөлмөрлөх насны, хөдөлмөр эрхлэх чадвартай, цалин хөлстэй ажил болон хувиараа хөдөлмөр эрхэлдэггүй, тухайн үед ажиллахад бэлэн, цалин хөлстэй ажил идэвхитэй эрж, хайж байгаа хөдөлмөр эрхлэлтийн албанд бүртгүүлсэн хүмүүс орсон.                    </w:t>
      </w:r>
      <w:r w:rsidR="00544D33" w:rsidRPr="00544D33">
        <w:rPr>
          <w:rFonts w:ascii="Arial" w:hAnsi="Arial" w:cs="Arial"/>
          <w:color w:val="000000"/>
        </w:rPr>
        <w:t xml:space="preserve">                                                                       </w:t>
      </w:r>
      <w:r w:rsidRPr="00544D33">
        <w:rPr>
          <w:rFonts w:ascii="Arial" w:hAnsi="Arial" w:cs="Arial"/>
          <w:b/>
          <w:bCs/>
        </w:rPr>
        <w:t>Эрүүл мэнд</w:t>
      </w:r>
      <w:r w:rsidRPr="00544D33">
        <w:rPr>
          <w:rFonts w:ascii="Arial" w:hAnsi="Arial" w:cs="Arial"/>
          <w:color w:val="000000"/>
        </w:rPr>
        <w:t xml:space="preserve">  </w:t>
      </w:r>
    </w:p>
    <w:p w:rsidR="002E3B7A" w:rsidRPr="00544D33" w:rsidRDefault="002E3B7A" w:rsidP="002E3B7A">
      <w:pPr>
        <w:spacing w:line="360" w:lineRule="auto"/>
        <w:ind w:firstLine="720"/>
        <w:jc w:val="both"/>
        <w:rPr>
          <w:rFonts w:ascii="Arial" w:hAnsi="Arial" w:cs="Arial"/>
          <w:color w:val="000000"/>
        </w:rPr>
      </w:pPr>
      <w:r w:rsidRPr="00544D33">
        <w:rPr>
          <w:rFonts w:ascii="Arial" w:hAnsi="Arial" w:cs="Arial"/>
        </w:rPr>
        <w:t>Эрүүл мэндийн зарим үзүүлэлтүүдийг аймгийн эрүүл мэндийн газраас сар бүр гаргаж ирүүлдэг. Эрүүл мэндийн үзүүлэлтүүдийг оны эхэнд байсан суурин хүн амын тоонд харьцуулан промилиэр буюу 1000 хүн амд ногдох хэмжээгээр гаргаж өмнөх оны түвшинтэй харьцуулан өсөлт, бууралтыг харууллаа. Зарим үзүүлэлтийг дицомилиэр буюу 10000 хүнд ногдох үзүүлэлтээр гаргадаг. Нялхсын нас баралт (нэг хүртэл насны 1000 хүүхдэд ногдох)-ыг 1 хүртэлх насандаа нас барсан хүүхдийн тоог дээрх хугацаанд амьд төрсөн хүүхдийн тоонд харьцуулж тодорхойлдог.</w:t>
      </w:r>
    </w:p>
    <w:p w:rsidR="002E3B7A" w:rsidRPr="00544D33" w:rsidRDefault="002E3B7A" w:rsidP="002E3B7A">
      <w:pPr>
        <w:autoSpaceDE w:val="0"/>
        <w:autoSpaceDN w:val="0"/>
        <w:adjustRightInd w:val="0"/>
        <w:spacing w:after="0" w:line="360" w:lineRule="auto"/>
        <w:jc w:val="both"/>
        <w:rPr>
          <w:rFonts w:ascii="Arial" w:hAnsi="Arial" w:cs="Arial"/>
          <w:b/>
          <w:bCs/>
        </w:rPr>
      </w:pPr>
      <w:r w:rsidRPr="00544D33">
        <w:rPr>
          <w:rFonts w:ascii="Arial" w:hAnsi="Arial" w:cs="Arial"/>
          <w:b/>
          <w:bCs/>
        </w:rPr>
        <w:t>Боловсрол</w:t>
      </w:r>
    </w:p>
    <w:p w:rsidR="002E3B7A" w:rsidRPr="00544D33" w:rsidRDefault="002E3B7A" w:rsidP="002E3B7A">
      <w:pPr>
        <w:spacing w:line="360" w:lineRule="auto"/>
        <w:ind w:firstLine="720"/>
        <w:jc w:val="both"/>
        <w:rPr>
          <w:rFonts w:ascii="Arial" w:hAnsi="Arial" w:cs="Arial"/>
        </w:rPr>
      </w:pPr>
      <w:r w:rsidRPr="00544D33">
        <w:rPr>
          <w:rFonts w:ascii="Arial" w:hAnsi="Arial" w:cs="Arial"/>
        </w:rPr>
        <w:t xml:space="preserve">Бүх шатны боловсролын сургалтын байгууллагад суралцагсад, төгсөгчид, элсэгчид, багш нарын тоог сургууль, анги, хүйс, хичээлийн жилээр гаргав. БСШУЯ-наас гаргаж ҮСГ-т ирүүлдэг бүх шатны боловсролын байгууллагуудын мэдээ, тайланг авч танилцуулгад тусгаж байна.Боловсролын олон улсын стандарт ангилал нь 1997 онд шинэчлэн мөрдөгдөж эхэлсэн бөгөөд уг ангиллаар боловсролын түвшинг 0-6 түвшинд ангилж байна.                                    </w:t>
      </w:r>
    </w:p>
    <w:p w:rsidR="002E3B7A" w:rsidRPr="00544D33" w:rsidRDefault="002E3B7A" w:rsidP="002E3B7A">
      <w:pPr>
        <w:spacing w:line="360" w:lineRule="auto"/>
        <w:jc w:val="both"/>
        <w:rPr>
          <w:rFonts w:ascii="Arial" w:hAnsi="Arial" w:cs="Arial"/>
          <w:b/>
          <w:bCs/>
        </w:rPr>
      </w:pPr>
      <w:r w:rsidRPr="00544D33">
        <w:rPr>
          <w:rFonts w:ascii="Arial" w:hAnsi="Arial" w:cs="Arial"/>
          <w:b/>
          <w:bCs/>
        </w:rPr>
        <w:t xml:space="preserve">Өрхийн нийгэм эдийн засгийн түүвэр судалгаа </w:t>
      </w:r>
      <w:r w:rsidRPr="00544D33">
        <w:rPr>
          <w:rFonts w:ascii="Arial" w:hAnsi="Arial" w:cs="Arial"/>
          <w:b/>
          <w:bCs/>
        </w:rPr>
        <w:tab/>
        <w:t xml:space="preserve"> </w:t>
      </w:r>
    </w:p>
    <w:p w:rsidR="002E3B7A" w:rsidRPr="00544D33" w:rsidRDefault="002E3B7A" w:rsidP="002E3B7A">
      <w:pPr>
        <w:spacing w:line="360" w:lineRule="auto"/>
        <w:ind w:firstLine="720"/>
        <w:jc w:val="both"/>
        <w:rPr>
          <w:rFonts w:ascii="Arial" w:hAnsi="Arial" w:cs="Arial"/>
        </w:rPr>
      </w:pPr>
      <w:r w:rsidRPr="00544D33">
        <w:rPr>
          <w:rFonts w:ascii="Arial" w:hAnsi="Arial" w:cs="Arial"/>
        </w:rPr>
        <w:t xml:space="preserve">   Үндэсний статистикийн газар 1966 оноос эхлэн өрхийн орлого, зарлагын судалгааг явуулсан билээ. Үндэсний Статистикийн хорооноос 2007 оны 07 дугаар сараас эхлэн Өрхийн орлого, зарлагын судалгаа, Амьжиргааны түвшний судалгааг нэгтгэн Өрхийн нийгэм эдийн  засгийн судалгаа болгон шинэчлэн явуулж байна.2008 оны байдлаар Монгол улсын нийт </w:t>
      </w:r>
      <w:r w:rsidRPr="00544D33">
        <w:rPr>
          <w:rFonts w:ascii="Arial" w:hAnsi="Arial" w:cs="Arial"/>
        </w:rPr>
        <w:lastRenderedPageBreak/>
        <w:t>өрхийг төлөөлөх 11232 өрх, Дархан-Уул аймагт 336 өрхийг түүвэрлэн хамруулж , тэднээс өрхийн гишүүдийн  нас, хүйс,  боловсрол,эрүүл мэнд,  ажил  эрхлэлтийн байдал, өрхийн орлого, зарлага хэрэглээний хэмжээ, сууцны нөхцлийн талаарх үзүүлэлтүүдийг  сар бүр цуглуулан  судалж байна. Судалгааны түүвэрлэлтийн үндсэн нэгж нь өрх байна. Нэг сууцанд амьдарч, орлогоо  нэгтгэн хамтарч болон бие даан хооллож, хувцаслаж байгаа нэг болон  хэсэг хүмүүсийг өрх гэнэ. Хүн амын  хүнсний бүтээгдэхүүний хэрэглээг тооцохдоо худалдаж авсан, өөрийн аж ахуйгаас, бусдаас үнэгүй авсан болон өрхийн хүрээнээс  гадуур хэрэглэсэн хүнсний бүтээгдэхүүний хэмжээгээр тооцож гаргадаг</w:t>
      </w:r>
    </w:p>
    <w:p w:rsidR="002E3B7A" w:rsidRPr="00544D33" w:rsidRDefault="002E3B7A" w:rsidP="002E3B7A">
      <w:pPr>
        <w:spacing w:line="360" w:lineRule="auto"/>
        <w:ind w:firstLine="720"/>
        <w:jc w:val="both"/>
        <w:rPr>
          <w:rFonts w:ascii="Arial" w:hAnsi="Arial" w:cs="Arial"/>
        </w:rPr>
      </w:pPr>
      <w:r w:rsidRPr="00544D33">
        <w:rPr>
          <w:rFonts w:ascii="Arial" w:hAnsi="Arial" w:cs="Arial"/>
          <w:b/>
          <w:bCs/>
        </w:rPr>
        <w:t>Дотоодын нийт бүтээгдэхүүн</w:t>
      </w:r>
      <w:r w:rsidRPr="00544D33">
        <w:rPr>
          <w:rFonts w:ascii="Arial" w:hAnsi="Arial" w:cs="Arial"/>
        </w:rPr>
        <w:t xml:space="preserve">            </w:t>
      </w:r>
    </w:p>
    <w:p w:rsidR="002E3B7A" w:rsidRPr="00544D33" w:rsidRDefault="002E3B7A" w:rsidP="002E3B7A">
      <w:pPr>
        <w:spacing w:line="360" w:lineRule="auto"/>
        <w:jc w:val="both"/>
        <w:rPr>
          <w:rFonts w:ascii="Arial" w:hAnsi="Arial" w:cs="Arial"/>
        </w:rPr>
      </w:pPr>
      <w:r w:rsidRPr="00544D33">
        <w:rPr>
          <w:rFonts w:ascii="Arial" w:hAnsi="Arial" w:cs="Arial"/>
        </w:rPr>
        <w:t xml:space="preserve">            Дотоодын нийт бүтээгдэхүүн нь эдийн засгийн хөгжлийн болон хүн амын амьжиргааны түвшинг илэрхийлэх гол үзүүлэлт юм. ДНБ нь эдийн засгийн тодорхой нутаг дэвсгэрийн хүрээнд тодорхой хугацаанд шинээр бий болсон нэмэгдэл өртөг буюу эцсийн бүтээгдэхүүний нийт хэмжээ юм. Нэмэгдэл өртөг гэдэг ухагдахуун нь хуучин бидний хэрэглэж заншсан цэвэр бүтээгдэхүүн гэдэг ойлголттой, ДНБ гэдэг нь үндэсний орлого гэдэг ойлголттой төстэй боловч зарим зүйлээр ялгаатай байдаг. Үнэн хэрэг дээрээ хүний хараа хяналтын дор явагдан орлого олж байгаа бүх төрлийн үйл ажиллагааг эдийн засгийн үйл ажиллагаа гэж үзэн ДНБ-ний үйлдвэрлэлд хамруулж байна. Иймээс бүх төрлийн үйлчилгээг үйлдвэрлэл гэж үздэг. Харин хүн өөрөө өөртөө болон гэр бүлийнхэндээ үзүүлсэн үйлчилгээ болох унтаж амрах, гэр орноо цэвэрлэх, юм угаах, хоол ундаа бэлтгэх хүүхэд асрах гэх мэт үйлчилгээг үйлдвэрлэлд хамруулдаггүй. Дотоодын нийт бүтээгдэхүүний тооцоог эдийн засгийн үйл ажиллагааны салбарын  (ISIC) олон улсын стандартын ангилал хүрээнд 17 салбар, 99 дэд салбараар, ҮСГ-ын даргын 1998 оны 198 тоот тушаалаар батлагдсан арга зүйн дагуу аймаг, бүс нутгаар тооцдог.</w:t>
      </w:r>
    </w:p>
    <w:p w:rsidR="002E3B7A" w:rsidRPr="00544D33" w:rsidRDefault="002E3B7A" w:rsidP="002E3B7A">
      <w:pPr>
        <w:spacing w:line="360" w:lineRule="auto"/>
        <w:jc w:val="both"/>
        <w:rPr>
          <w:rFonts w:ascii="Arial" w:hAnsi="Arial" w:cs="Arial"/>
        </w:rPr>
      </w:pPr>
      <w:r w:rsidRPr="00544D33">
        <w:rPr>
          <w:rFonts w:ascii="Arial" w:hAnsi="Arial" w:cs="Arial"/>
          <w:b/>
          <w:bCs/>
        </w:rPr>
        <w:t>Бизнес регистрийн сан.</w:t>
      </w:r>
    </w:p>
    <w:p w:rsidR="002E3B7A" w:rsidRPr="00544D33" w:rsidRDefault="002E3B7A" w:rsidP="002E3B7A">
      <w:pPr>
        <w:spacing w:line="360" w:lineRule="auto"/>
        <w:ind w:firstLine="720"/>
        <w:jc w:val="both"/>
        <w:rPr>
          <w:rFonts w:ascii="Arial" w:hAnsi="Arial" w:cs="Arial"/>
        </w:rPr>
      </w:pPr>
      <w:r w:rsidRPr="00544D33">
        <w:rPr>
          <w:rFonts w:ascii="Arial" w:hAnsi="Arial" w:cs="Arial"/>
        </w:rPr>
        <w:t>Бизнес регистрийн мэдээллийн санг 1998 онд явагдсан аж ахуйн нэгж, байгууллагын тооллогын үр дүнд тулгуурлан анх байгуулсан бөгөөд түүнээс хойш орсон өөрчлөлтийг Татварын хэлтсийн бүртгэл болон бусад байгууллагын мэдээллийг үндэслэн улирал тутам шинэчлэн тусгаж ирсэн болно.Хуулийн этгээд гэж Хуулийн этгээдийн улсын бүртгэлийн тухай хуулийн 3-р зүйлийн 1-ийн 1-д заасан зохион байгуулалтын нэгдлийг хэлнэ.</w:t>
      </w:r>
    </w:p>
    <w:p w:rsidR="002E3B7A" w:rsidRPr="00544D33" w:rsidRDefault="002E3B7A" w:rsidP="002E3B7A">
      <w:pPr>
        <w:autoSpaceDE w:val="0"/>
        <w:autoSpaceDN w:val="0"/>
        <w:adjustRightInd w:val="0"/>
        <w:spacing w:after="0" w:line="360" w:lineRule="auto"/>
        <w:jc w:val="both"/>
        <w:rPr>
          <w:rFonts w:ascii="Arial" w:hAnsi="Arial" w:cs="Arial"/>
          <w:b/>
          <w:bCs/>
          <w:color w:val="000000"/>
        </w:rPr>
      </w:pPr>
      <w:r w:rsidRPr="00544D33">
        <w:rPr>
          <w:rFonts w:ascii="Arial" w:hAnsi="Arial" w:cs="Arial"/>
          <w:b/>
          <w:bCs/>
          <w:color w:val="000000"/>
        </w:rPr>
        <w:t>Аж үйлдвэрийн нийт бүтээгдэхүүн.</w:t>
      </w:r>
    </w:p>
    <w:p w:rsidR="002E3B7A" w:rsidRPr="00544D33" w:rsidRDefault="002E3B7A" w:rsidP="002E3B7A">
      <w:pPr>
        <w:spacing w:line="360" w:lineRule="auto"/>
        <w:ind w:firstLine="720"/>
        <w:jc w:val="both"/>
        <w:rPr>
          <w:rFonts w:ascii="Arial" w:hAnsi="Arial" w:cs="Arial"/>
        </w:rPr>
      </w:pPr>
      <w:r w:rsidRPr="00544D33">
        <w:rPr>
          <w:rFonts w:ascii="Arial" w:hAnsi="Arial" w:cs="Arial"/>
        </w:rPr>
        <w:t>Өмнөх онуудад аж үйлдвэрийн нийт бүтээгдэхүүнийг 1996 оны зэрэгцүүлэх үнээр үнэлж байсан бол 20</w:t>
      </w:r>
      <w:r w:rsidRPr="00544D33">
        <w:rPr>
          <w:rFonts w:ascii="Arial" w:hAnsi="Arial" w:cs="Arial"/>
          <w:lang w:val="mn-MN"/>
        </w:rPr>
        <w:t>12</w:t>
      </w:r>
      <w:r w:rsidRPr="00544D33">
        <w:rPr>
          <w:rFonts w:ascii="Arial" w:hAnsi="Arial" w:cs="Arial"/>
        </w:rPr>
        <w:t xml:space="preserve"> оноос эхлэн 200</w:t>
      </w:r>
      <w:r w:rsidRPr="00544D33">
        <w:rPr>
          <w:rFonts w:ascii="Arial" w:hAnsi="Arial" w:cs="Arial"/>
          <w:lang w:val="mn-MN"/>
        </w:rPr>
        <w:t>5</w:t>
      </w:r>
      <w:r w:rsidRPr="00544D33">
        <w:rPr>
          <w:rFonts w:ascii="Arial" w:hAnsi="Arial" w:cs="Arial"/>
        </w:rPr>
        <w:t xml:space="preserve"> оны үнээр үнэлдэг боллоо.</w:t>
      </w:r>
    </w:p>
    <w:p w:rsidR="002E3B7A" w:rsidRPr="00544D33" w:rsidRDefault="002E3B7A" w:rsidP="002E3B7A">
      <w:pPr>
        <w:autoSpaceDE w:val="0"/>
        <w:autoSpaceDN w:val="0"/>
        <w:adjustRightInd w:val="0"/>
        <w:spacing w:after="0" w:line="360" w:lineRule="auto"/>
        <w:rPr>
          <w:rFonts w:ascii="Arial" w:hAnsi="Arial" w:cs="Arial"/>
          <w:b/>
          <w:bCs/>
        </w:rPr>
      </w:pPr>
    </w:p>
    <w:p w:rsidR="00544D33" w:rsidRPr="00544D33" w:rsidRDefault="00544D33" w:rsidP="002E3B7A">
      <w:pPr>
        <w:autoSpaceDE w:val="0"/>
        <w:autoSpaceDN w:val="0"/>
        <w:adjustRightInd w:val="0"/>
        <w:spacing w:after="0" w:line="240" w:lineRule="auto"/>
        <w:rPr>
          <w:rFonts w:ascii="Arial" w:hAnsi="Arial" w:cs="Arial"/>
          <w:b/>
          <w:bCs/>
        </w:rPr>
      </w:pPr>
    </w:p>
    <w:p w:rsidR="00A110E1" w:rsidRDefault="00A110E1" w:rsidP="00544D33">
      <w:pPr>
        <w:autoSpaceDE w:val="0"/>
        <w:autoSpaceDN w:val="0"/>
        <w:adjustRightInd w:val="0"/>
        <w:spacing w:after="0" w:line="240" w:lineRule="auto"/>
        <w:jc w:val="center"/>
        <w:rPr>
          <w:rFonts w:ascii="Arial" w:hAnsi="Arial" w:cs="Arial"/>
          <w:b/>
          <w:bCs/>
          <w:sz w:val="20"/>
          <w:szCs w:val="20"/>
        </w:rPr>
      </w:pPr>
    </w:p>
    <w:p w:rsidR="00A110E1" w:rsidRDefault="00A110E1" w:rsidP="00544D33">
      <w:pPr>
        <w:autoSpaceDE w:val="0"/>
        <w:autoSpaceDN w:val="0"/>
        <w:adjustRightInd w:val="0"/>
        <w:spacing w:after="0" w:line="240" w:lineRule="auto"/>
        <w:jc w:val="center"/>
        <w:rPr>
          <w:rFonts w:ascii="Arial" w:hAnsi="Arial" w:cs="Arial"/>
          <w:b/>
          <w:bCs/>
          <w:sz w:val="20"/>
          <w:szCs w:val="20"/>
        </w:rPr>
      </w:pPr>
    </w:p>
    <w:p w:rsidR="002E3B7A" w:rsidRDefault="002E3B7A" w:rsidP="00544D33">
      <w:pPr>
        <w:autoSpaceDE w:val="0"/>
        <w:autoSpaceDN w:val="0"/>
        <w:adjustRightInd w:val="0"/>
        <w:spacing w:after="0" w:line="240" w:lineRule="auto"/>
        <w:jc w:val="center"/>
        <w:rPr>
          <w:rFonts w:ascii="Arial" w:hAnsi="Arial" w:cs="Arial"/>
          <w:b/>
          <w:bCs/>
          <w:sz w:val="20"/>
          <w:szCs w:val="20"/>
        </w:rPr>
      </w:pPr>
      <w:r w:rsidRPr="00544D33">
        <w:rPr>
          <w:rFonts w:ascii="Arial" w:hAnsi="Arial" w:cs="Arial"/>
          <w:b/>
          <w:bCs/>
          <w:sz w:val="20"/>
          <w:szCs w:val="20"/>
        </w:rPr>
        <w:lastRenderedPageBreak/>
        <w:t>НИЙГЭМ ЭДИЙН ЗАСГИЙН ҮНДСЭН ҮЗҮҮЛЭЛТҮҮД</w:t>
      </w:r>
    </w:p>
    <w:p w:rsidR="00544D33" w:rsidRPr="00544D33" w:rsidRDefault="00544D33" w:rsidP="00544D33">
      <w:pPr>
        <w:autoSpaceDE w:val="0"/>
        <w:autoSpaceDN w:val="0"/>
        <w:adjustRightInd w:val="0"/>
        <w:spacing w:after="0" w:line="240" w:lineRule="auto"/>
        <w:jc w:val="center"/>
        <w:rPr>
          <w:rFonts w:ascii="Arial" w:hAnsi="Arial" w:cs="Arial"/>
          <w:b/>
          <w:bCs/>
          <w:sz w:val="20"/>
          <w:szCs w:val="20"/>
        </w:rPr>
      </w:pPr>
    </w:p>
    <w:p w:rsidR="002E3B7A" w:rsidRDefault="002E3B7A" w:rsidP="00544D33">
      <w:pPr>
        <w:autoSpaceDE w:val="0"/>
        <w:autoSpaceDN w:val="0"/>
        <w:adjustRightInd w:val="0"/>
        <w:spacing w:after="0" w:line="240" w:lineRule="auto"/>
        <w:jc w:val="right"/>
        <w:rPr>
          <w:rFonts w:ascii="Arial" w:hAnsi="Arial" w:cs="Arial"/>
          <w:sz w:val="20"/>
          <w:szCs w:val="20"/>
          <w:lang w:val="mn-MN"/>
        </w:rPr>
      </w:pPr>
      <w:r w:rsidRPr="00544D33">
        <w:rPr>
          <w:rFonts w:ascii="Arial" w:hAnsi="Arial" w:cs="Arial"/>
          <w:sz w:val="20"/>
          <w:szCs w:val="20"/>
          <w:lang w:val="mn-MN"/>
        </w:rPr>
        <w:t xml:space="preserve">                                                                                                                       </w:t>
      </w:r>
      <w:r w:rsidRPr="00544D33">
        <w:rPr>
          <w:rFonts w:ascii="Arial" w:hAnsi="Arial" w:cs="Arial"/>
          <w:sz w:val="20"/>
          <w:szCs w:val="20"/>
        </w:rPr>
        <w:t>2014</w:t>
      </w:r>
      <w:r w:rsidR="00F8495A">
        <w:rPr>
          <w:rFonts w:ascii="Arial" w:hAnsi="Arial" w:cs="Arial"/>
          <w:sz w:val="20"/>
          <w:szCs w:val="20"/>
        </w:rPr>
        <w:t xml:space="preserve"> </w:t>
      </w:r>
      <w:r w:rsidR="00757A15">
        <w:rPr>
          <w:rFonts w:ascii="Arial" w:hAnsi="Arial" w:cs="Arial"/>
          <w:sz w:val="20"/>
          <w:szCs w:val="20"/>
          <w:lang w:val="mn-MN"/>
        </w:rPr>
        <w:t>он</w:t>
      </w:r>
    </w:p>
    <w:p w:rsidR="006D493E" w:rsidRPr="00757A15" w:rsidRDefault="006D493E" w:rsidP="00544D33">
      <w:pPr>
        <w:autoSpaceDE w:val="0"/>
        <w:autoSpaceDN w:val="0"/>
        <w:adjustRightInd w:val="0"/>
        <w:spacing w:after="0" w:line="240" w:lineRule="auto"/>
        <w:jc w:val="right"/>
        <w:rPr>
          <w:rFonts w:ascii="Arial" w:hAnsi="Arial" w:cs="Arial"/>
          <w:sz w:val="20"/>
          <w:szCs w:val="20"/>
          <w:lang w:val="mn-MN"/>
        </w:rPr>
      </w:pPr>
    </w:p>
    <w:bookmarkStart w:id="0" w:name="_MON_1453553911"/>
    <w:bookmarkEnd w:id="0"/>
    <w:p w:rsidR="002E3B7A" w:rsidRPr="00544D33" w:rsidRDefault="00244708" w:rsidP="002E3B7A">
      <w:pPr>
        <w:jc w:val="both"/>
        <w:rPr>
          <w:rFonts w:ascii="Arial" w:hAnsi="Arial" w:cs="Arial"/>
          <w:color w:val="000000"/>
          <w:sz w:val="20"/>
          <w:szCs w:val="20"/>
        </w:rPr>
      </w:pPr>
      <w:r w:rsidRPr="00544D33">
        <w:rPr>
          <w:rFonts w:ascii="Arial" w:hAnsi="Arial" w:cs="Arial"/>
          <w:color w:val="000000"/>
          <w:sz w:val="20"/>
          <w:szCs w:val="20"/>
        </w:rPr>
        <w:object w:dxaOrig="8203" w:dyaOrig="6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84.75pt;height:560.1pt" o:ole="">
            <v:imagedata r:id="rId8" o:title=""/>
          </v:shape>
          <o:OLEObject Type="Embed" ProgID="Excel.Sheet.12" ShapeID="_x0000_i1041" DrawAspect="Content" ObjectID="_1482679211" r:id="rId9"/>
        </w:object>
      </w:r>
    </w:p>
    <w:p w:rsidR="002E3B7A" w:rsidRPr="00544D33" w:rsidRDefault="002E3B7A" w:rsidP="002E3B7A">
      <w:pPr>
        <w:jc w:val="both"/>
        <w:rPr>
          <w:rFonts w:ascii="Arial" w:hAnsi="Arial" w:cs="Arial"/>
          <w:color w:val="000000"/>
          <w:sz w:val="20"/>
          <w:szCs w:val="20"/>
        </w:rPr>
      </w:pPr>
      <w:r w:rsidRPr="00544D33">
        <w:rPr>
          <w:rFonts w:ascii="Arial" w:hAnsi="Arial" w:cs="Arial"/>
          <w:color w:val="000000"/>
          <w:sz w:val="20"/>
          <w:szCs w:val="20"/>
        </w:rPr>
        <w:t>* Тухайн жилийн дүн</w:t>
      </w:r>
    </w:p>
    <w:p w:rsidR="002E3B7A" w:rsidRPr="00544D33" w:rsidRDefault="002E3B7A" w:rsidP="002E3B7A">
      <w:pPr>
        <w:jc w:val="both"/>
        <w:rPr>
          <w:rFonts w:ascii="Arial" w:hAnsi="Arial" w:cs="Arial"/>
          <w:sz w:val="20"/>
          <w:szCs w:val="20"/>
        </w:rPr>
      </w:pPr>
      <w:r w:rsidRPr="00544D33">
        <w:rPr>
          <w:rFonts w:ascii="Arial" w:hAnsi="Arial" w:cs="Arial"/>
          <w:b/>
          <w:bCs/>
          <w:color w:val="000000"/>
          <w:sz w:val="20"/>
          <w:szCs w:val="20"/>
        </w:rPr>
        <w:t>*</w:t>
      </w:r>
      <w:r w:rsidRPr="00544D33">
        <w:rPr>
          <w:rFonts w:ascii="Arial" w:hAnsi="Arial" w:cs="Arial"/>
          <w:sz w:val="20"/>
          <w:szCs w:val="20"/>
        </w:rPr>
        <w:t>* 200</w:t>
      </w:r>
      <w:r w:rsidRPr="00544D33">
        <w:rPr>
          <w:rFonts w:ascii="Arial" w:hAnsi="Arial" w:cs="Arial"/>
          <w:sz w:val="20"/>
          <w:szCs w:val="20"/>
          <w:lang w:val="mn-MN"/>
        </w:rPr>
        <w:t>5</w:t>
      </w:r>
      <w:r w:rsidRPr="00544D33">
        <w:rPr>
          <w:rFonts w:ascii="Arial" w:hAnsi="Arial" w:cs="Arial"/>
          <w:sz w:val="20"/>
          <w:szCs w:val="20"/>
        </w:rPr>
        <w:t xml:space="preserve"> оны зэрэгцүүлэх үн</w:t>
      </w:r>
      <w:r w:rsidRPr="00544D33">
        <w:rPr>
          <w:rFonts w:ascii="Arial" w:hAnsi="Arial" w:cs="Arial"/>
          <w:sz w:val="20"/>
          <w:szCs w:val="20"/>
          <w:lang w:val="mn-MN"/>
        </w:rPr>
        <w:t>э</w:t>
      </w:r>
    </w:p>
    <w:p w:rsidR="002E3B7A" w:rsidRPr="00693371" w:rsidRDefault="002E3B7A" w:rsidP="002E3B7A">
      <w:pPr>
        <w:jc w:val="both"/>
        <w:rPr>
          <w:rFonts w:ascii="Arial" w:hAnsi="Arial" w:cs="Arial"/>
          <w:sz w:val="20"/>
          <w:szCs w:val="20"/>
          <w:lang w:val="mn-MN"/>
        </w:rPr>
      </w:pPr>
      <w:r w:rsidRPr="00544D33">
        <w:rPr>
          <w:rFonts w:ascii="Arial" w:hAnsi="Arial" w:cs="Arial"/>
          <w:sz w:val="20"/>
          <w:szCs w:val="20"/>
        </w:rPr>
        <w:t xml:space="preserve">*** </w:t>
      </w:r>
      <w:r w:rsidRPr="00544D33">
        <w:rPr>
          <w:rFonts w:ascii="Arial" w:hAnsi="Arial" w:cs="Arial"/>
          <w:sz w:val="20"/>
          <w:szCs w:val="20"/>
          <w:lang w:val="mn-MN"/>
        </w:rPr>
        <w:t>Төвлөрсөн төсвийн зарлага 2013 оноос 5 сайдын багцаар гардаг болсон.</w:t>
      </w:r>
    </w:p>
    <w:p w:rsidR="002E3B7A" w:rsidRPr="00544D33" w:rsidRDefault="002E3B7A" w:rsidP="002E3B7A">
      <w:pPr>
        <w:jc w:val="both"/>
        <w:rPr>
          <w:rFonts w:ascii="Arial" w:hAnsi="Arial" w:cs="Arial"/>
          <w:sz w:val="20"/>
          <w:szCs w:val="20"/>
        </w:rPr>
      </w:pPr>
    </w:p>
    <w:p w:rsidR="002E3B7A" w:rsidRPr="00544D33" w:rsidRDefault="002E3B7A" w:rsidP="002E3B7A">
      <w:pPr>
        <w:jc w:val="center"/>
        <w:rPr>
          <w:rFonts w:ascii="Arial" w:hAnsi="Arial" w:cs="Arial"/>
          <w:bCs/>
          <w:color w:val="000000"/>
          <w:sz w:val="20"/>
          <w:szCs w:val="20"/>
          <w:lang w:val="en-AU"/>
        </w:rPr>
      </w:pPr>
    </w:p>
    <w:p w:rsidR="002E3B7A" w:rsidRPr="00544D33" w:rsidRDefault="002E3B7A" w:rsidP="002E3B7A">
      <w:pPr>
        <w:jc w:val="center"/>
        <w:rPr>
          <w:rFonts w:ascii="Arial" w:hAnsi="Arial" w:cs="Arial"/>
          <w:b/>
          <w:bCs/>
          <w:color w:val="000000"/>
          <w:sz w:val="20"/>
          <w:szCs w:val="20"/>
          <w:lang w:val="en-AU"/>
        </w:rPr>
      </w:pPr>
    </w:p>
    <w:p w:rsidR="002E3B7A" w:rsidRPr="00A110E1" w:rsidRDefault="002E3B7A" w:rsidP="002E3B7A">
      <w:pPr>
        <w:jc w:val="center"/>
        <w:rPr>
          <w:rFonts w:ascii="Arial" w:hAnsi="Arial" w:cs="Arial"/>
        </w:rPr>
      </w:pPr>
      <w:r w:rsidRPr="00A110E1">
        <w:rPr>
          <w:rFonts w:ascii="Arial" w:hAnsi="Arial" w:cs="Arial"/>
          <w:b/>
          <w:bCs/>
          <w:color w:val="000000"/>
          <w:lang w:val="mn-MN"/>
        </w:rPr>
        <w:t xml:space="preserve">НЭГ. </w:t>
      </w:r>
      <w:r w:rsidRPr="00A110E1">
        <w:rPr>
          <w:rFonts w:ascii="Arial" w:hAnsi="Arial" w:cs="Arial"/>
          <w:b/>
          <w:bCs/>
          <w:color w:val="000000"/>
        </w:rPr>
        <w:t>МАКРО ЭДИЙН ЗАСАГ</w:t>
      </w:r>
    </w:p>
    <w:p w:rsidR="002E3B7A" w:rsidRPr="00A110E1" w:rsidRDefault="002E3B7A" w:rsidP="002E3B7A">
      <w:pPr>
        <w:pStyle w:val="ListParagraph"/>
        <w:numPr>
          <w:ilvl w:val="0"/>
          <w:numId w:val="1"/>
        </w:numPr>
        <w:autoSpaceDE w:val="0"/>
        <w:autoSpaceDN w:val="0"/>
        <w:adjustRightInd w:val="0"/>
        <w:spacing w:after="0" w:line="240" w:lineRule="auto"/>
        <w:jc w:val="both"/>
        <w:rPr>
          <w:rFonts w:ascii="Arial" w:hAnsi="Arial" w:cs="Arial"/>
          <w:b/>
          <w:bCs/>
          <w:lang w:val="mn-MN"/>
        </w:rPr>
      </w:pPr>
      <w:r w:rsidRPr="00A110E1">
        <w:rPr>
          <w:rFonts w:ascii="Arial" w:hAnsi="Arial" w:cs="Arial"/>
          <w:b/>
          <w:bCs/>
        </w:rPr>
        <w:t>ҮНЭ, ТАРИФ</w:t>
      </w:r>
    </w:p>
    <w:p w:rsidR="002E3B7A" w:rsidRPr="00A110E1" w:rsidRDefault="002E3B7A" w:rsidP="002E3B7A">
      <w:pPr>
        <w:pStyle w:val="ListParagraph"/>
        <w:autoSpaceDE w:val="0"/>
        <w:autoSpaceDN w:val="0"/>
        <w:adjustRightInd w:val="0"/>
        <w:spacing w:after="0" w:line="240" w:lineRule="auto"/>
        <w:jc w:val="both"/>
        <w:rPr>
          <w:rFonts w:ascii="Arial" w:hAnsi="Arial" w:cs="Arial"/>
          <w:b/>
          <w:bCs/>
          <w:lang w:val="mn-MN"/>
        </w:rPr>
      </w:pPr>
    </w:p>
    <w:p w:rsidR="002E3B7A" w:rsidRPr="00A110E1" w:rsidRDefault="002E3B7A" w:rsidP="002E3B7A">
      <w:pPr>
        <w:autoSpaceDE w:val="0"/>
        <w:autoSpaceDN w:val="0"/>
        <w:adjustRightInd w:val="0"/>
        <w:spacing w:after="0" w:line="360" w:lineRule="auto"/>
        <w:ind w:firstLine="360"/>
        <w:jc w:val="both"/>
        <w:rPr>
          <w:rFonts w:ascii="Arial" w:hAnsi="Arial" w:cs="Arial"/>
          <w:lang w:val="mn-MN"/>
        </w:rPr>
      </w:pPr>
      <w:r w:rsidRPr="00A110E1">
        <w:rPr>
          <w:rFonts w:ascii="Arial" w:hAnsi="Arial" w:cs="Arial"/>
          <w:bCs/>
        </w:rPr>
        <w:t>2014</w:t>
      </w:r>
      <w:r w:rsidRPr="00A110E1">
        <w:rPr>
          <w:rFonts w:ascii="Arial" w:hAnsi="Arial" w:cs="Arial"/>
        </w:rPr>
        <w:t xml:space="preserve"> оны </w:t>
      </w:r>
      <w:r w:rsidR="00990E39">
        <w:rPr>
          <w:rFonts w:ascii="Arial" w:hAnsi="Arial" w:cs="Arial"/>
        </w:rPr>
        <w:t>1</w:t>
      </w:r>
      <w:r w:rsidR="0077589F">
        <w:rPr>
          <w:rFonts w:ascii="Arial" w:hAnsi="Arial" w:cs="Arial"/>
        </w:rPr>
        <w:t>2</w:t>
      </w:r>
      <w:r w:rsidRPr="00A110E1">
        <w:rPr>
          <w:rFonts w:ascii="Arial" w:hAnsi="Arial" w:cs="Arial"/>
        </w:rPr>
        <w:t xml:space="preserve">-р сарын 21-ний байдлаар хэрэглээний бараа, үйлчилгээний  үнэ, тарифын  ерөнхий индекс </w:t>
      </w:r>
      <w:r w:rsidRPr="00A110E1">
        <w:rPr>
          <w:rFonts w:ascii="Arial" w:hAnsi="Arial" w:cs="Arial"/>
          <w:lang w:val="mn-MN"/>
        </w:rPr>
        <w:t xml:space="preserve">нь суурь үе болох </w:t>
      </w:r>
      <w:r w:rsidR="008F5145">
        <w:rPr>
          <w:rFonts w:ascii="Arial" w:hAnsi="Arial" w:cs="Arial"/>
        </w:rPr>
        <w:t xml:space="preserve">2010 оны 12-р сарынхаас </w:t>
      </w:r>
      <w:r w:rsidR="00B8692F">
        <w:rPr>
          <w:rFonts w:ascii="Arial" w:hAnsi="Arial" w:cs="Arial"/>
          <w:lang w:val="mn-MN"/>
        </w:rPr>
        <w:t>4</w:t>
      </w:r>
      <w:r w:rsidR="009C0690">
        <w:rPr>
          <w:rFonts w:ascii="Arial" w:hAnsi="Arial" w:cs="Arial"/>
        </w:rPr>
        <w:t>1</w:t>
      </w:r>
      <w:r w:rsidR="00432940">
        <w:rPr>
          <w:rFonts w:ascii="Arial" w:hAnsi="Arial" w:cs="Arial"/>
        </w:rPr>
        <w:t>.</w:t>
      </w:r>
      <w:r w:rsidR="009C0690">
        <w:rPr>
          <w:rFonts w:ascii="Arial" w:hAnsi="Arial" w:cs="Arial"/>
        </w:rPr>
        <w:t>9</w:t>
      </w:r>
      <w:r w:rsidRPr="00A110E1">
        <w:rPr>
          <w:rFonts w:ascii="Arial" w:hAnsi="Arial" w:cs="Arial"/>
        </w:rPr>
        <w:t xml:space="preserve"> хувиар</w:t>
      </w:r>
      <w:r w:rsidRPr="00A110E1">
        <w:rPr>
          <w:rFonts w:ascii="Arial" w:hAnsi="Arial" w:cs="Arial"/>
          <w:lang w:val="mn-MN"/>
        </w:rPr>
        <w:t xml:space="preserve">, оны эхнээс </w:t>
      </w:r>
      <w:r w:rsidR="008F5145">
        <w:rPr>
          <w:rFonts w:ascii="Arial" w:hAnsi="Arial" w:cs="Arial"/>
        </w:rPr>
        <w:t>8</w:t>
      </w:r>
      <w:r w:rsidR="00432940">
        <w:rPr>
          <w:rFonts w:ascii="Arial" w:hAnsi="Arial" w:cs="Arial"/>
        </w:rPr>
        <w:t>.</w:t>
      </w:r>
      <w:r w:rsidR="008F5145">
        <w:rPr>
          <w:rFonts w:ascii="Arial" w:hAnsi="Arial" w:cs="Arial"/>
        </w:rPr>
        <w:t>5</w:t>
      </w:r>
      <w:r w:rsidR="00432940">
        <w:rPr>
          <w:rFonts w:ascii="Arial" w:hAnsi="Arial" w:cs="Arial"/>
          <w:lang w:val="mn-MN"/>
        </w:rPr>
        <w:t xml:space="preserve"> хувиар</w:t>
      </w:r>
      <w:r w:rsidR="000F702C">
        <w:rPr>
          <w:rFonts w:ascii="Arial" w:hAnsi="Arial" w:cs="Arial"/>
          <w:lang w:val="mn-MN"/>
        </w:rPr>
        <w:t>, ө</w:t>
      </w:r>
      <w:r w:rsidRPr="00A110E1">
        <w:rPr>
          <w:rFonts w:ascii="Arial" w:hAnsi="Arial" w:cs="Arial"/>
          <w:lang w:val="mn-MN"/>
        </w:rPr>
        <w:t>мнөх сар</w:t>
      </w:r>
      <w:r w:rsidR="000F702C">
        <w:rPr>
          <w:rFonts w:ascii="Arial" w:hAnsi="Arial" w:cs="Arial"/>
          <w:lang w:val="mn-MN"/>
        </w:rPr>
        <w:t xml:space="preserve">ынхаас </w:t>
      </w:r>
      <w:r w:rsidR="00B8692F">
        <w:rPr>
          <w:rFonts w:ascii="Arial" w:hAnsi="Arial" w:cs="Arial"/>
          <w:lang w:val="mn-MN"/>
        </w:rPr>
        <w:t>0</w:t>
      </w:r>
      <w:r w:rsidR="000F702C">
        <w:rPr>
          <w:rFonts w:ascii="Arial" w:hAnsi="Arial" w:cs="Arial"/>
          <w:lang w:val="mn-MN"/>
        </w:rPr>
        <w:t>.</w:t>
      </w:r>
      <w:r w:rsidR="008F5145">
        <w:rPr>
          <w:rFonts w:ascii="Arial" w:hAnsi="Arial" w:cs="Arial"/>
        </w:rPr>
        <w:t>8</w:t>
      </w:r>
      <w:r w:rsidR="000F702C">
        <w:rPr>
          <w:rFonts w:ascii="Arial" w:hAnsi="Arial" w:cs="Arial"/>
          <w:lang w:val="mn-MN"/>
        </w:rPr>
        <w:t xml:space="preserve"> хувиар</w:t>
      </w:r>
      <w:r w:rsidR="00C7793C" w:rsidRPr="00C7793C">
        <w:rPr>
          <w:rFonts w:ascii="Arial" w:hAnsi="Arial" w:cs="Arial"/>
          <w:lang w:val="mn-MN"/>
        </w:rPr>
        <w:t xml:space="preserve"> </w:t>
      </w:r>
      <w:r w:rsidR="00C7793C">
        <w:rPr>
          <w:rFonts w:ascii="Arial" w:hAnsi="Arial" w:cs="Arial"/>
          <w:lang w:val="mn-MN"/>
        </w:rPr>
        <w:t>тус тус өссөн</w:t>
      </w:r>
      <w:r w:rsidR="00C7793C">
        <w:rPr>
          <w:rFonts w:ascii="Arial" w:hAnsi="Arial" w:cs="Arial"/>
        </w:rPr>
        <w:t xml:space="preserve"> </w:t>
      </w:r>
      <w:r w:rsidR="00432940">
        <w:rPr>
          <w:rFonts w:ascii="Arial" w:hAnsi="Arial" w:cs="Arial"/>
          <w:lang w:val="mn-MN"/>
        </w:rPr>
        <w:t>байна</w:t>
      </w:r>
      <w:r w:rsidRPr="00A110E1">
        <w:rPr>
          <w:rFonts w:ascii="Arial" w:hAnsi="Arial" w:cs="Arial"/>
        </w:rPr>
        <w:t xml:space="preserve">. </w:t>
      </w:r>
    </w:p>
    <w:p w:rsidR="002E3B7A" w:rsidRPr="00A110E1" w:rsidRDefault="002E3B7A" w:rsidP="002E3B7A">
      <w:pPr>
        <w:autoSpaceDE w:val="0"/>
        <w:autoSpaceDN w:val="0"/>
        <w:adjustRightInd w:val="0"/>
        <w:spacing w:after="0" w:line="360" w:lineRule="auto"/>
        <w:ind w:firstLine="360"/>
        <w:jc w:val="both"/>
        <w:rPr>
          <w:rFonts w:ascii="Arial" w:hAnsi="Arial" w:cs="Arial"/>
        </w:rPr>
      </w:pPr>
      <w:r w:rsidRPr="00A110E1">
        <w:rPr>
          <w:rFonts w:ascii="Arial" w:hAnsi="Arial" w:cs="Arial"/>
        </w:rPr>
        <w:t>Хэрэглээний бараа үйлчилгээний үнэ тарифын ерөнхий, хүнсний барааны индексийн өөрчлөлт  сүүлийн 12  сараар, өмнөх сартай харьцуулсан хувиар:</w:t>
      </w:r>
    </w:p>
    <w:p w:rsidR="00544D33" w:rsidRPr="00A110E1" w:rsidRDefault="00544D33" w:rsidP="002E3B7A">
      <w:pPr>
        <w:autoSpaceDE w:val="0"/>
        <w:autoSpaceDN w:val="0"/>
        <w:adjustRightInd w:val="0"/>
        <w:spacing w:after="0" w:line="360" w:lineRule="auto"/>
        <w:ind w:firstLine="360"/>
        <w:jc w:val="both"/>
        <w:rPr>
          <w:rFonts w:ascii="Arial" w:hAnsi="Arial" w:cs="Arial"/>
          <w:lang w:val="mn-MN"/>
        </w:rPr>
      </w:pPr>
    </w:p>
    <w:p w:rsidR="002E3B7A" w:rsidRPr="00A110E1" w:rsidRDefault="002E3B7A" w:rsidP="002E3B7A">
      <w:pPr>
        <w:spacing w:line="360" w:lineRule="auto"/>
        <w:rPr>
          <w:rFonts w:ascii="Arial" w:hAnsi="Arial" w:cs="Arial"/>
          <w:lang w:val="mn-MN"/>
        </w:rPr>
      </w:pPr>
      <w:r w:rsidRPr="00A110E1">
        <w:rPr>
          <w:rFonts w:ascii="Arial" w:hAnsi="Arial" w:cs="Arial"/>
          <w:noProof/>
        </w:rPr>
        <w:drawing>
          <wp:inline distT="0" distB="0" distL="0" distR="0">
            <wp:extent cx="6219825" cy="2343150"/>
            <wp:effectExtent l="0" t="0" r="0" b="0"/>
            <wp:docPr id="140"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E3B7A" w:rsidRPr="00A110E1" w:rsidRDefault="002E3B7A" w:rsidP="002E3B7A">
      <w:pPr>
        <w:spacing w:line="360" w:lineRule="auto"/>
        <w:ind w:firstLine="720"/>
        <w:jc w:val="both"/>
        <w:rPr>
          <w:rFonts w:ascii="Arial" w:hAnsi="Arial" w:cs="Arial"/>
          <w:lang w:val="mn-MN"/>
        </w:rPr>
      </w:pPr>
      <w:r w:rsidRPr="00A110E1">
        <w:rPr>
          <w:rFonts w:ascii="Arial" w:hAnsi="Arial" w:cs="Arial"/>
        </w:rPr>
        <w:t>Өмнөх сартай харьцуулахад</w:t>
      </w:r>
      <w:r w:rsidR="00F8064F">
        <w:rPr>
          <w:rFonts w:ascii="Arial" w:hAnsi="Arial" w:cs="Arial"/>
        </w:rPr>
        <w:t xml:space="preserve"> </w:t>
      </w:r>
      <w:r w:rsidR="00C7793C" w:rsidRPr="00A110E1">
        <w:rPr>
          <w:rFonts w:ascii="Arial" w:hAnsi="Arial" w:cs="Arial"/>
          <w:lang w:val="mn-MN"/>
        </w:rPr>
        <w:t xml:space="preserve">мах махан бүтээгдэхүүний үнэ </w:t>
      </w:r>
      <w:r w:rsidR="00126142">
        <w:rPr>
          <w:rFonts w:ascii="Arial" w:hAnsi="Arial" w:cs="Arial"/>
        </w:rPr>
        <w:t>1</w:t>
      </w:r>
      <w:r w:rsidR="00C7793C">
        <w:rPr>
          <w:rFonts w:ascii="Arial" w:hAnsi="Arial" w:cs="Arial"/>
          <w:lang w:val="mn-MN"/>
        </w:rPr>
        <w:t>.</w:t>
      </w:r>
      <w:r w:rsidR="00126142">
        <w:rPr>
          <w:rFonts w:ascii="Arial" w:hAnsi="Arial" w:cs="Arial"/>
        </w:rPr>
        <w:t>1</w:t>
      </w:r>
      <w:r w:rsidR="00126142">
        <w:rPr>
          <w:rFonts w:ascii="Arial" w:hAnsi="Arial" w:cs="Arial"/>
          <w:lang w:val="mn-MN"/>
        </w:rPr>
        <w:t xml:space="preserve"> хувиар</w:t>
      </w:r>
      <w:r w:rsidR="00F8064F">
        <w:rPr>
          <w:rFonts w:ascii="Arial" w:hAnsi="Arial" w:cs="Arial"/>
        </w:rPr>
        <w:t xml:space="preserve"> </w:t>
      </w:r>
      <w:r w:rsidR="00566809">
        <w:rPr>
          <w:rFonts w:ascii="Arial" w:hAnsi="Arial" w:cs="Arial"/>
          <w:lang w:val="mn-MN"/>
        </w:rPr>
        <w:t>буурсан ч</w:t>
      </w:r>
      <w:r w:rsidR="00126142">
        <w:rPr>
          <w:rFonts w:ascii="Arial" w:hAnsi="Arial" w:cs="Arial"/>
          <w:lang w:val="mn-MN"/>
        </w:rPr>
        <w:t xml:space="preserve"> </w:t>
      </w:r>
      <w:r w:rsidR="00F8064F" w:rsidRPr="00A110E1">
        <w:rPr>
          <w:rFonts w:ascii="Arial" w:hAnsi="Arial" w:cs="Arial"/>
        </w:rPr>
        <w:t xml:space="preserve">төмс, хүнсний ногооны үнэ </w:t>
      </w:r>
      <w:r w:rsidR="00F8064F">
        <w:rPr>
          <w:rFonts w:ascii="Arial" w:hAnsi="Arial" w:cs="Arial"/>
          <w:lang w:val="mn-MN"/>
        </w:rPr>
        <w:t>1</w:t>
      </w:r>
      <w:r w:rsidR="00126142">
        <w:rPr>
          <w:rFonts w:ascii="Arial" w:hAnsi="Arial" w:cs="Arial"/>
          <w:lang w:val="mn-MN"/>
        </w:rPr>
        <w:t>8</w:t>
      </w:r>
      <w:r w:rsidR="00F8064F">
        <w:rPr>
          <w:rFonts w:ascii="Arial" w:hAnsi="Arial" w:cs="Arial"/>
          <w:lang w:val="mn-MN"/>
        </w:rPr>
        <w:t>.</w:t>
      </w:r>
      <w:r w:rsidR="00566809">
        <w:rPr>
          <w:rFonts w:ascii="Arial" w:hAnsi="Arial" w:cs="Arial"/>
          <w:lang w:val="mn-MN"/>
        </w:rPr>
        <w:t>4</w:t>
      </w:r>
      <w:r w:rsidR="00F8064F" w:rsidRPr="00A110E1">
        <w:rPr>
          <w:rFonts w:ascii="Arial" w:hAnsi="Arial" w:cs="Arial"/>
          <w:lang w:val="mn-MN"/>
        </w:rPr>
        <w:t xml:space="preserve"> хувиар</w:t>
      </w:r>
      <w:r w:rsidR="00F8064F">
        <w:rPr>
          <w:rFonts w:ascii="Arial" w:hAnsi="Arial" w:cs="Arial"/>
          <w:lang w:val="mn-MN"/>
        </w:rPr>
        <w:t xml:space="preserve">, </w:t>
      </w:r>
      <w:r w:rsidR="00F8064F" w:rsidRPr="00A110E1">
        <w:rPr>
          <w:rFonts w:ascii="Arial" w:hAnsi="Arial" w:cs="Arial"/>
          <w:lang w:val="mn-MN"/>
        </w:rPr>
        <w:t>с</w:t>
      </w:r>
      <w:r w:rsidR="00F8064F" w:rsidRPr="00A110E1">
        <w:rPr>
          <w:rFonts w:ascii="Arial" w:hAnsi="Arial" w:cs="Arial"/>
        </w:rPr>
        <w:t xml:space="preserve">үү, сүүн бүтээгдэхүүний </w:t>
      </w:r>
      <w:r w:rsidR="00F8064F" w:rsidRPr="00A110E1">
        <w:rPr>
          <w:rFonts w:ascii="Arial" w:hAnsi="Arial" w:cs="Arial"/>
          <w:lang w:val="mn-MN"/>
        </w:rPr>
        <w:t>үнэ</w:t>
      </w:r>
      <w:r w:rsidR="00F8064F" w:rsidRPr="00A110E1">
        <w:rPr>
          <w:rFonts w:ascii="Arial" w:hAnsi="Arial" w:cs="Arial"/>
        </w:rPr>
        <w:t xml:space="preserve"> </w:t>
      </w:r>
      <w:r w:rsidR="00126142">
        <w:rPr>
          <w:rFonts w:ascii="Arial" w:hAnsi="Arial" w:cs="Arial"/>
          <w:lang w:val="mn-MN"/>
        </w:rPr>
        <w:t>11</w:t>
      </w:r>
      <w:r w:rsidR="00F8064F">
        <w:rPr>
          <w:rFonts w:ascii="Arial" w:hAnsi="Arial" w:cs="Arial"/>
          <w:lang w:val="mn-MN"/>
        </w:rPr>
        <w:t>.</w:t>
      </w:r>
      <w:r w:rsidR="00126142">
        <w:rPr>
          <w:rFonts w:ascii="Arial" w:hAnsi="Arial" w:cs="Arial"/>
          <w:lang w:val="mn-MN"/>
        </w:rPr>
        <w:t>3</w:t>
      </w:r>
      <w:r w:rsidR="00F8064F" w:rsidRPr="00A110E1">
        <w:rPr>
          <w:rFonts w:ascii="Arial" w:hAnsi="Arial" w:cs="Arial"/>
          <w:lang w:val="mn-MN"/>
        </w:rPr>
        <w:t xml:space="preserve"> хувиар</w:t>
      </w:r>
      <w:r w:rsidR="00120AA4">
        <w:rPr>
          <w:rFonts w:ascii="Arial" w:hAnsi="Arial" w:cs="Arial"/>
          <w:lang w:val="mn-MN"/>
        </w:rPr>
        <w:t xml:space="preserve">, бусад хүнсний бүтээгдэхүүний үнэ </w:t>
      </w:r>
      <w:r w:rsidR="00566809">
        <w:rPr>
          <w:rFonts w:ascii="Arial" w:hAnsi="Arial" w:cs="Arial"/>
          <w:lang w:val="mn-MN"/>
        </w:rPr>
        <w:t>0</w:t>
      </w:r>
      <w:r w:rsidR="00120AA4">
        <w:rPr>
          <w:rFonts w:ascii="Arial" w:hAnsi="Arial" w:cs="Arial"/>
          <w:lang w:val="mn-MN"/>
        </w:rPr>
        <w:t>.</w:t>
      </w:r>
      <w:r w:rsidR="00126142">
        <w:rPr>
          <w:rFonts w:ascii="Arial" w:hAnsi="Arial" w:cs="Arial"/>
          <w:lang w:val="mn-MN"/>
        </w:rPr>
        <w:t>2</w:t>
      </w:r>
      <w:r w:rsidR="00120AA4">
        <w:rPr>
          <w:rFonts w:ascii="Arial" w:hAnsi="Arial" w:cs="Arial"/>
          <w:lang w:val="mn-MN"/>
        </w:rPr>
        <w:t xml:space="preserve"> хувиар</w:t>
      </w:r>
      <w:r w:rsidR="00F8064F">
        <w:rPr>
          <w:rFonts w:ascii="Arial" w:hAnsi="Arial" w:cs="Arial"/>
          <w:lang w:val="mn-MN"/>
        </w:rPr>
        <w:t xml:space="preserve"> </w:t>
      </w:r>
      <w:r w:rsidRPr="00A110E1">
        <w:rPr>
          <w:rFonts w:ascii="Arial" w:hAnsi="Arial" w:cs="Arial"/>
          <w:lang w:val="mn-MN"/>
        </w:rPr>
        <w:t xml:space="preserve">тус тус </w:t>
      </w:r>
      <w:r w:rsidR="00C7793C">
        <w:rPr>
          <w:rFonts w:ascii="Arial" w:hAnsi="Arial" w:cs="Arial"/>
          <w:lang w:val="mn-MN"/>
        </w:rPr>
        <w:t>өссөн нь</w:t>
      </w:r>
      <w:r w:rsidRPr="00A110E1">
        <w:rPr>
          <w:rFonts w:ascii="Arial" w:hAnsi="Arial" w:cs="Arial"/>
          <w:lang w:val="mn-MN"/>
        </w:rPr>
        <w:t xml:space="preserve"> хүнсний бар</w:t>
      </w:r>
      <w:r w:rsidRPr="00A110E1">
        <w:rPr>
          <w:rFonts w:ascii="Arial" w:hAnsi="Arial" w:cs="Arial"/>
        </w:rPr>
        <w:t xml:space="preserve">ааны үнийн  индекс </w:t>
      </w:r>
      <w:r w:rsidR="00126142">
        <w:rPr>
          <w:rFonts w:ascii="Arial" w:hAnsi="Arial" w:cs="Arial"/>
          <w:lang w:val="mn-MN"/>
        </w:rPr>
        <w:t>2</w:t>
      </w:r>
      <w:r w:rsidR="00746B11">
        <w:rPr>
          <w:rFonts w:ascii="Arial" w:hAnsi="Arial" w:cs="Arial"/>
          <w:lang w:val="mn-MN"/>
        </w:rPr>
        <w:t>.</w:t>
      </w:r>
      <w:r w:rsidR="00126142">
        <w:rPr>
          <w:rFonts w:ascii="Arial" w:hAnsi="Arial" w:cs="Arial"/>
          <w:lang w:val="mn-MN"/>
        </w:rPr>
        <w:t>0</w:t>
      </w:r>
      <w:r w:rsidRPr="00A110E1">
        <w:rPr>
          <w:rFonts w:ascii="Arial" w:hAnsi="Arial" w:cs="Arial"/>
        </w:rPr>
        <w:t xml:space="preserve"> хувиар</w:t>
      </w:r>
      <w:r w:rsidR="00126142">
        <w:rPr>
          <w:rFonts w:ascii="Arial" w:hAnsi="Arial" w:cs="Arial"/>
          <w:lang w:val="mn-MN"/>
        </w:rPr>
        <w:t xml:space="preserve">, ерөнхий индекс 0.8 хувиар </w:t>
      </w:r>
      <w:r w:rsidR="00120AA4">
        <w:rPr>
          <w:rFonts w:ascii="Arial" w:hAnsi="Arial" w:cs="Arial"/>
          <w:lang w:val="mn-MN"/>
        </w:rPr>
        <w:t xml:space="preserve"> </w:t>
      </w:r>
      <w:r w:rsidR="00710832">
        <w:rPr>
          <w:rFonts w:ascii="Arial" w:hAnsi="Arial" w:cs="Arial"/>
          <w:lang w:val="mn-MN"/>
        </w:rPr>
        <w:t>өсөхөд</w:t>
      </w:r>
      <w:r w:rsidR="00076E96">
        <w:rPr>
          <w:rFonts w:ascii="Arial" w:hAnsi="Arial" w:cs="Arial"/>
          <w:lang w:val="mn-MN"/>
        </w:rPr>
        <w:t xml:space="preserve"> </w:t>
      </w:r>
      <w:r w:rsidRPr="00A110E1">
        <w:rPr>
          <w:rFonts w:ascii="Arial" w:hAnsi="Arial" w:cs="Arial"/>
          <w:lang w:val="mn-MN"/>
        </w:rPr>
        <w:t>голлон нөлөөлсөн байна</w:t>
      </w:r>
      <w:r w:rsidR="00820FF3" w:rsidRPr="00A110E1">
        <w:rPr>
          <w:rFonts w:ascii="Arial" w:hAnsi="Arial" w:cs="Arial"/>
          <w:lang w:val="mn-MN"/>
        </w:rPr>
        <w:t>.</w:t>
      </w:r>
      <w:r w:rsidR="00C46EEB">
        <w:rPr>
          <w:rFonts w:ascii="Arial" w:hAnsi="Arial" w:cs="Arial"/>
          <w:lang w:val="mn-MN"/>
        </w:rPr>
        <w:t xml:space="preserve"> Энэ сард</w:t>
      </w:r>
      <w:r w:rsidR="00746B11">
        <w:rPr>
          <w:rFonts w:ascii="Arial" w:hAnsi="Arial" w:cs="Arial"/>
          <w:lang w:val="mn-MN"/>
        </w:rPr>
        <w:t xml:space="preserve"> хувцас, гутлын бүлгийн дүн </w:t>
      </w:r>
      <w:r w:rsidR="00DC4B0D">
        <w:rPr>
          <w:rFonts w:ascii="Arial" w:hAnsi="Arial" w:cs="Arial"/>
          <w:lang w:val="mn-MN"/>
        </w:rPr>
        <w:t>0</w:t>
      </w:r>
      <w:r w:rsidR="00746B11">
        <w:rPr>
          <w:rFonts w:ascii="Arial" w:hAnsi="Arial" w:cs="Arial"/>
          <w:lang w:val="mn-MN"/>
        </w:rPr>
        <w:t>.</w:t>
      </w:r>
      <w:r w:rsidR="00126142">
        <w:rPr>
          <w:rFonts w:ascii="Arial" w:hAnsi="Arial" w:cs="Arial"/>
          <w:lang w:val="mn-MN"/>
        </w:rPr>
        <w:t>5</w:t>
      </w:r>
      <w:r w:rsidR="00DC4B0D">
        <w:rPr>
          <w:rFonts w:ascii="Arial" w:hAnsi="Arial" w:cs="Arial"/>
          <w:lang w:val="mn-MN"/>
        </w:rPr>
        <w:t xml:space="preserve"> </w:t>
      </w:r>
      <w:r w:rsidR="00746B11">
        <w:rPr>
          <w:rFonts w:ascii="Arial" w:hAnsi="Arial" w:cs="Arial"/>
          <w:lang w:val="mn-MN"/>
        </w:rPr>
        <w:t xml:space="preserve">%, </w:t>
      </w:r>
      <w:r w:rsidR="00DC4B0D">
        <w:rPr>
          <w:rFonts w:ascii="Arial" w:hAnsi="Arial" w:cs="Arial"/>
          <w:lang w:val="mn-MN"/>
        </w:rPr>
        <w:t xml:space="preserve"> </w:t>
      </w:r>
      <w:r w:rsidR="00126142">
        <w:rPr>
          <w:rFonts w:ascii="Arial" w:hAnsi="Arial" w:cs="Arial"/>
          <w:lang w:val="mn-MN"/>
        </w:rPr>
        <w:t xml:space="preserve"> орон сууц, түлш, шатахууны бүлгийн дүн</w:t>
      </w:r>
      <w:r w:rsidR="00DC4B0D">
        <w:rPr>
          <w:rFonts w:ascii="Arial" w:hAnsi="Arial" w:cs="Arial"/>
          <w:lang w:val="mn-MN"/>
        </w:rPr>
        <w:t xml:space="preserve"> </w:t>
      </w:r>
      <w:r w:rsidR="00710832">
        <w:rPr>
          <w:rFonts w:ascii="Arial" w:hAnsi="Arial" w:cs="Arial"/>
          <w:lang w:val="mn-MN"/>
        </w:rPr>
        <w:t xml:space="preserve"> 2.</w:t>
      </w:r>
      <w:r w:rsidR="00DC4B0D">
        <w:rPr>
          <w:rFonts w:ascii="Arial" w:hAnsi="Arial" w:cs="Arial"/>
          <w:lang w:val="mn-MN"/>
        </w:rPr>
        <w:t>2%</w:t>
      </w:r>
      <w:r w:rsidR="00126142">
        <w:rPr>
          <w:rFonts w:ascii="Arial" w:hAnsi="Arial" w:cs="Arial"/>
          <w:lang w:val="mn-MN"/>
        </w:rPr>
        <w:t xml:space="preserve">-иар </w:t>
      </w:r>
      <w:r w:rsidR="00710832">
        <w:rPr>
          <w:rFonts w:ascii="Arial" w:hAnsi="Arial" w:cs="Arial"/>
          <w:lang w:val="mn-MN"/>
        </w:rPr>
        <w:t>т</w:t>
      </w:r>
      <w:r w:rsidR="00746B11">
        <w:rPr>
          <w:rFonts w:ascii="Arial" w:hAnsi="Arial" w:cs="Arial"/>
          <w:lang w:val="mn-MN"/>
        </w:rPr>
        <w:t xml:space="preserve">ус тус өссөн байна. </w:t>
      </w:r>
    </w:p>
    <w:p w:rsidR="002E3B7A" w:rsidRPr="00A110E1" w:rsidRDefault="002E3B7A" w:rsidP="002E3B7A">
      <w:pPr>
        <w:spacing w:after="0" w:line="240" w:lineRule="auto"/>
        <w:ind w:firstLine="720"/>
        <w:jc w:val="center"/>
        <w:rPr>
          <w:rFonts w:ascii="Arial" w:hAnsi="Arial" w:cs="Arial"/>
          <w:b/>
        </w:rPr>
      </w:pPr>
      <w:r w:rsidRPr="00A110E1">
        <w:rPr>
          <w:rFonts w:ascii="Arial" w:hAnsi="Arial" w:cs="Arial"/>
          <w:b/>
        </w:rPr>
        <w:t xml:space="preserve">Хүнсний барааны үнийн индекс, сүүлийн </w:t>
      </w:r>
      <w:r w:rsidRPr="00A110E1">
        <w:rPr>
          <w:rFonts w:ascii="Arial" w:hAnsi="Arial" w:cs="Arial"/>
          <w:b/>
          <w:lang w:val="mn-MN"/>
        </w:rPr>
        <w:t>6</w:t>
      </w:r>
      <w:r w:rsidRPr="00A110E1">
        <w:rPr>
          <w:rFonts w:ascii="Arial" w:hAnsi="Arial" w:cs="Arial"/>
          <w:b/>
        </w:rPr>
        <w:t xml:space="preserve"> сараар,</w:t>
      </w:r>
    </w:p>
    <w:p w:rsidR="002E3B7A" w:rsidRDefault="002E3B7A" w:rsidP="002E3B7A">
      <w:pPr>
        <w:autoSpaceDE w:val="0"/>
        <w:autoSpaceDN w:val="0"/>
        <w:adjustRightInd w:val="0"/>
        <w:spacing w:after="0" w:line="240" w:lineRule="auto"/>
        <w:jc w:val="center"/>
        <w:rPr>
          <w:rFonts w:ascii="Arial" w:hAnsi="Arial" w:cs="Arial"/>
          <w:b/>
        </w:rPr>
      </w:pPr>
      <w:r w:rsidRPr="00A110E1">
        <w:rPr>
          <w:rFonts w:ascii="Arial" w:hAnsi="Arial" w:cs="Arial"/>
          <w:b/>
        </w:rPr>
        <w:t>өмнөх сартай харьцуулсан хувиар</w:t>
      </w:r>
    </w:p>
    <w:p w:rsidR="0077589F" w:rsidRDefault="0077589F" w:rsidP="002E3B7A">
      <w:pPr>
        <w:autoSpaceDE w:val="0"/>
        <w:autoSpaceDN w:val="0"/>
        <w:adjustRightInd w:val="0"/>
        <w:spacing w:after="0" w:line="240" w:lineRule="auto"/>
        <w:jc w:val="center"/>
        <w:rPr>
          <w:rFonts w:ascii="Arial" w:hAnsi="Arial" w:cs="Arial"/>
          <w:b/>
          <w:lang w:val="mn-MN"/>
        </w:rPr>
      </w:pPr>
    </w:p>
    <w:p w:rsidR="001E527A" w:rsidRDefault="001E527A" w:rsidP="002E3B7A">
      <w:pPr>
        <w:autoSpaceDE w:val="0"/>
        <w:autoSpaceDN w:val="0"/>
        <w:adjustRightInd w:val="0"/>
        <w:spacing w:after="0" w:line="240" w:lineRule="auto"/>
        <w:jc w:val="center"/>
        <w:rPr>
          <w:rFonts w:ascii="Arial" w:hAnsi="Arial" w:cs="Arial"/>
          <w:b/>
          <w:lang w:val="mn-MN"/>
        </w:rPr>
      </w:pPr>
    </w:p>
    <w:p w:rsidR="00544D33" w:rsidRDefault="001322E0" w:rsidP="00A25404">
      <w:pPr>
        <w:spacing w:after="0"/>
        <w:jc w:val="both"/>
        <w:rPr>
          <w:rFonts w:ascii="Arial" w:hAnsi="Arial" w:cs="Arial"/>
        </w:rPr>
      </w:pPr>
      <w:r w:rsidRPr="00A110E1">
        <w:rPr>
          <w:rFonts w:ascii="Arial" w:hAnsi="Arial" w:cs="Arial"/>
        </w:rPr>
        <w:object w:dxaOrig="10005" w:dyaOrig="3207">
          <v:shape id="_x0000_i1042" type="#_x0000_t75" style="width:492.3pt;height:154.9pt" o:ole="">
            <v:imagedata r:id="rId11" o:title=""/>
          </v:shape>
          <o:OLEObject Type="Embed" ProgID="Excel.Sheet.12" ShapeID="_x0000_i1042" DrawAspect="Content" ObjectID="_1482679212" r:id="rId12"/>
        </w:object>
      </w:r>
    </w:p>
    <w:p w:rsidR="0030079A" w:rsidRDefault="0030079A" w:rsidP="00A25404">
      <w:pPr>
        <w:spacing w:after="0"/>
        <w:jc w:val="both"/>
        <w:rPr>
          <w:rFonts w:ascii="Arial" w:hAnsi="Arial" w:cs="Arial"/>
        </w:rPr>
      </w:pPr>
    </w:p>
    <w:p w:rsidR="0030079A" w:rsidRPr="00A25404" w:rsidRDefault="0030079A" w:rsidP="00A25404">
      <w:pPr>
        <w:spacing w:after="0"/>
        <w:jc w:val="both"/>
        <w:rPr>
          <w:rFonts w:ascii="Arial" w:hAnsi="Arial" w:cs="Arial"/>
        </w:rPr>
      </w:pPr>
    </w:p>
    <w:p w:rsidR="002E3B7A" w:rsidRPr="00A110E1" w:rsidRDefault="00D55218" w:rsidP="002E3B7A">
      <w:pPr>
        <w:jc w:val="both"/>
        <w:rPr>
          <w:rFonts w:ascii="Arial" w:hAnsi="Arial" w:cs="Arial"/>
        </w:rPr>
      </w:pPr>
      <w:r>
        <w:rPr>
          <w:rFonts w:ascii="Arial" w:hAnsi="Arial" w:cs="Arial"/>
          <w:color w:val="000000"/>
        </w:rPr>
        <w:t xml:space="preserve"> </w:t>
      </w:r>
      <w:r w:rsidR="002E3B7A" w:rsidRPr="00A110E1">
        <w:rPr>
          <w:rFonts w:ascii="Arial" w:hAnsi="Arial" w:cs="Arial"/>
          <w:color w:val="000000"/>
        </w:rPr>
        <w:t>Хүнсний гол нэрийн бүтээгдэхүүний үнийн индекс, өмнөх сар=100.</w:t>
      </w:r>
    </w:p>
    <w:p w:rsidR="002E3B7A" w:rsidRDefault="002E3B7A" w:rsidP="002E3B7A">
      <w:pPr>
        <w:autoSpaceDE w:val="0"/>
        <w:autoSpaceDN w:val="0"/>
        <w:adjustRightInd w:val="0"/>
        <w:spacing w:after="0" w:line="240" w:lineRule="auto"/>
        <w:jc w:val="both"/>
        <w:rPr>
          <w:rFonts w:ascii="Arial" w:hAnsi="Arial" w:cs="Arial"/>
        </w:rPr>
      </w:pPr>
      <w:r w:rsidRPr="00A110E1">
        <w:rPr>
          <w:rFonts w:ascii="Arial" w:hAnsi="Arial" w:cs="Arial"/>
          <w:noProof/>
        </w:rPr>
        <w:drawing>
          <wp:inline distT="0" distB="0" distL="0" distR="0">
            <wp:extent cx="6096000" cy="2162175"/>
            <wp:effectExtent l="0" t="0" r="0" b="0"/>
            <wp:docPr id="14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F7091B">
        <w:rPr>
          <w:rFonts w:ascii="Arial" w:hAnsi="Arial" w:cs="Arial"/>
        </w:rPr>
        <w:t>.</w:t>
      </w:r>
    </w:p>
    <w:p w:rsidR="00F7091B" w:rsidRPr="00F7091B" w:rsidRDefault="00F7091B" w:rsidP="002E3B7A">
      <w:pPr>
        <w:autoSpaceDE w:val="0"/>
        <w:autoSpaceDN w:val="0"/>
        <w:adjustRightInd w:val="0"/>
        <w:spacing w:after="0" w:line="240" w:lineRule="auto"/>
        <w:jc w:val="both"/>
        <w:rPr>
          <w:rFonts w:ascii="Arial" w:hAnsi="Arial" w:cs="Arial"/>
        </w:rPr>
      </w:pPr>
    </w:p>
    <w:p w:rsidR="002E3B7A" w:rsidRPr="00A110E1" w:rsidRDefault="002E3B7A" w:rsidP="002E3B7A">
      <w:pPr>
        <w:autoSpaceDE w:val="0"/>
        <w:autoSpaceDN w:val="0"/>
        <w:adjustRightInd w:val="0"/>
        <w:spacing w:after="0" w:line="360" w:lineRule="auto"/>
        <w:ind w:firstLine="720"/>
        <w:jc w:val="both"/>
        <w:rPr>
          <w:rFonts w:ascii="Arial" w:hAnsi="Arial" w:cs="Arial"/>
          <w:color w:val="000000"/>
          <w:lang w:val="mn-MN"/>
        </w:rPr>
      </w:pPr>
      <w:r w:rsidRPr="00A110E1">
        <w:rPr>
          <w:rFonts w:ascii="Arial" w:hAnsi="Arial" w:cs="Arial"/>
          <w:color w:val="000000"/>
        </w:rPr>
        <w:t>2010 оны 12-р сартай  харьцуулахад  201</w:t>
      </w:r>
      <w:r w:rsidRPr="00A110E1">
        <w:rPr>
          <w:rFonts w:ascii="Arial" w:hAnsi="Arial" w:cs="Arial"/>
          <w:color w:val="000000"/>
          <w:lang w:val="mn-MN"/>
        </w:rPr>
        <w:t>4</w:t>
      </w:r>
      <w:r w:rsidR="00AA6E97" w:rsidRPr="00A110E1">
        <w:rPr>
          <w:rFonts w:ascii="Arial" w:hAnsi="Arial" w:cs="Arial"/>
          <w:color w:val="000000"/>
        </w:rPr>
        <w:t xml:space="preserve"> оны </w:t>
      </w:r>
      <w:r w:rsidR="002A135B">
        <w:rPr>
          <w:rFonts w:ascii="Arial" w:hAnsi="Arial" w:cs="Arial"/>
          <w:color w:val="000000"/>
          <w:lang w:val="mn-MN"/>
        </w:rPr>
        <w:t>1</w:t>
      </w:r>
      <w:r w:rsidR="00F066FD">
        <w:rPr>
          <w:rFonts w:ascii="Arial" w:hAnsi="Arial" w:cs="Arial"/>
          <w:color w:val="000000"/>
          <w:lang w:val="mn-MN"/>
        </w:rPr>
        <w:t>2</w:t>
      </w:r>
      <w:r w:rsidRPr="00A110E1">
        <w:rPr>
          <w:rFonts w:ascii="Arial" w:hAnsi="Arial" w:cs="Arial"/>
          <w:color w:val="000000"/>
        </w:rPr>
        <w:t>-р  сард  бараа, үйлчилгээний үнэ тарифын ерөнхий  индекс</w:t>
      </w:r>
      <w:r w:rsidRPr="00A110E1">
        <w:rPr>
          <w:rFonts w:ascii="Arial" w:hAnsi="Arial" w:cs="Arial"/>
          <w:color w:val="000000"/>
          <w:lang w:val="mn-MN"/>
        </w:rPr>
        <w:t xml:space="preserve"> </w:t>
      </w:r>
      <w:r w:rsidR="003047A9">
        <w:rPr>
          <w:rFonts w:ascii="Arial" w:hAnsi="Arial" w:cs="Arial"/>
          <w:color w:val="000000"/>
          <w:lang w:val="mn-MN"/>
        </w:rPr>
        <w:t>4</w:t>
      </w:r>
      <w:r w:rsidR="006D493D">
        <w:rPr>
          <w:rFonts w:ascii="Arial" w:hAnsi="Arial" w:cs="Arial"/>
          <w:color w:val="000000"/>
          <w:lang w:val="mn-MN"/>
        </w:rPr>
        <w:t>1</w:t>
      </w:r>
      <w:r w:rsidR="002810B4">
        <w:rPr>
          <w:rFonts w:ascii="Arial" w:hAnsi="Arial" w:cs="Arial"/>
          <w:color w:val="000000"/>
          <w:lang w:val="mn-MN"/>
        </w:rPr>
        <w:t>.</w:t>
      </w:r>
      <w:r w:rsidR="006D493D">
        <w:rPr>
          <w:rFonts w:ascii="Arial" w:hAnsi="Arial" w:cs="Arial"/>
          <w:color w:val="000000"/>
          <w:lang w:val="mn-MN"/>
        </w:rPr>
        <w:t>9</w:t>
      </w:r>
      <w:r w:rsidRPr="00A110E1">
        <w:rPr>
          <w:rFonts w:ascii="Arial" w:hAnsi="Arial" w:cs="Arial"/>
          <w:color w:val="000000"/>
        </w:rPr>
        <w:t xml:space="preserve"> хувиар өслөө. Үүний дотор  хүнсний барааны үнийн  индекс </w:t>
      </w:r>
      <w:r w:rsidR="006D493D">
        <w:rPr>
          <w:rFonts w:ascii="Arial" w:hAnsi="Arial" w:cs="Arial"/>
          <w:color w:val="000000"/>
          <w:lang w:val="mn-MN"/>
        </w:rPr>
        <w:t>60</w:t>
      </w:r>
      <w:r w:rsidR="00680B24">
        <w:rPr>
          <w:rFonts w:ascii="Arial" w:hAnsi="Arial" w:cs="Arial"/>
          <w:color w:val="000000"/>
          <w:lang w:val="mn-MN"/>
        </w:rPr>
        <w:t>.</w:t>
      </w:r>
      <w:r w:rsidR="006D493D">
        <w:rPr>
          <w:rFonts w:ascii="Arial" w:hAnsi="Arial" w:cs="Arial"/>
          <w:color w:val="000000"/>
          <w:lang w:val="mn-MN"/>
        </w:rPr>
        <w:t>4</w:t>
      </w:r>
      <w:r w:rsidRPr="00A110E1">
        <w:rPr>
          <w:rFonts w:ascii="Arial" w:hAnsi="Arial" w:cs="Arial"/>
          <w:color w:val="000000"/>
        </w:rPr>
        <w:t xml:space="preserve">%, орон  сууц  түлш цахилгааны  үнэ </w:t>
      </w:r>
      <w:r w:rsidR="006D493D">
        <w:rPr>
          <w:rFonts w:ascii="Arial" w:hAnsi="Arial" w:cs="Arial"/>
          <w:color w:val="000000"/>
          <w:lang w:val="mn-MN"/>
        </w:rPr>
        <w:t>30</w:t>
      </w:r>
      <w:r w:rsidR="002810B4">
        <w:rPr>
          <w:rFonts w:ascii="Arial" w:hAnsi="Arial" w:cs="Arial"/>
          <w:color w:val="000000"/>
          <w:lang w:val="mn-MN"/>
        </w:rPr>
        <w:t>.</w:t>
      </w:r>
      <w:r w:rsidR="006D493D">
        <w:rPr>
          <w:rFonts w:ascii="Arial" w:hAnsi="Arial" w:cs="Arial"/>
          <w:color w:val="000000"/>
          <w:lang w:val="mn-MN"/>
        </w:rPr>
        <w:t>3</w:t>
      </w:r>
      <w:r w:rsidRPr="00A110E1">
        <w:rPr>
          <w:rFonts w:ascii="Arial" w:hAnsi="Arial" w:cs="Arial"/>
          <w:color w:val="000000"/>
        </w:rPr>
        <w:t xml:space="preserve">%, боловсролын үйлчилгээ </w:t>
      </w:r>
      <w:r w:rsidR="00BF6DA2">
        <w:rPr>
          <w:rFonts w:ascii="Arial" w:hAnsi="Arial" w:cs="Arial"/>
          <w:color w:val="000000"/>
          <w:lang w:val="mn-MN"/>
        </w:rPr>
        <w:t>68</w:t>
      </w:r>
      <w:r w:rsidR="00294738">
        <w:rPr>
          <w:rFonts w:ascii="Arial" w:hAnsi="Arial" w:cs="Arial"/>
          <w:color w:val="000000"/>
          <w:lang w:val="mn-MN"/>
        </w:rPr>
        <w:t>.</w:t>
      </w:r>
      <w:r w:rsidR="00BF6DA2">
        <w:rPr>
          <w:rFonts w:ascii="Arial" w:hAnsi="Arial" w:cs="Arial"/>
          <w:color w:val="000000"/>
          <w:lang w:val="mn-MN"/>
        </w:rPr>
        <w:t>6</w:t>
      </w:r>
      <w:r w:rsidRPr="00A110E1">
        <w:rPr>
          <w:rFonts w:ascii="Arial" w:hAnsi="Arial" w:cs="Arial"/>
          <w:color w:val="000000"/>
        </w:rPr>
        <w:t xml:space="preserve"> %, </w:t>
      </w:r>
      <w:r w:rsidR="00294738">
        <w:rPr>
          <w:rFonts w:ascii="Arial" w:hAnsi="Arial" w:cs="Arial"/>
          <w:color w:val="000000"/>
        </w:rPr>
        <w:t xml:space="preserve">гутал хувцас, бөс барааны үнэ </w:t>
      </w:r>
      <w:r w:rsidR="006D493D">
        <w:rPr>
          <w:rFonts w:ascii="Arial" w:hAnsi="Arial" w:cs="Arial"/>
          <w:color w:val="000000"/>
          <w:lang w:val="mn-MN"/>
        </w:rPr>
        <w:t>40</w:t>
      </w:r>
      <w:r w:rsidR="00294738">
        <w:rPr>
          <w:rFonts w:ascii="Arial" w:hAnsi="Arial" w:cs="Arial"/>
          <w:color w:val="000000"/>
          <w:lang w:val="mn-MN"/>
        </w:rPr>
        <w:t>.</w:t>
      </w:r>
      <w:r w:rsidR="006D493D">
        <w:rPr>
          <w:rFonts w:ascii="Arial" w:hAnsi="Arial" w:cs="Arial"/>
          <w:color w:val="000000"/>
          <w:lang w:val="mn-MN"/>
        </w:rPr>
        <w:t>4</w:t>
      </w:r>
      <w:r w:rsidRPr="00A110E1">
        <w:rPr>
          <w:rFonts w:ascii="Arial" w:hAnsi="Arial" w:cs="Arial"/>
          <w:color w:val="000000"/>
        </w:rPr>
        <w:t xml:space="preserve">%,  гэр ахуйн барааны үнэ </w:t>
      </w:r>
      <w:r w:rsidR="00BF6DA2">
        <w:rPr>
          <w:rFonts w:ascii="Arial" w:hAnsi="Arial" w:cs="Arial"/>
          <w:color w:val="000000"/>
          <w:lang w:val="mn-MN"/>
        </w:rPr>
        <w:t>50</w:t>
      </w:r>
      <w:r w:rsidRPr="00A110E1">
        <w:rPr>
          <w:rFonts w:ascii="Arial" w:hAnsi="Arial" w:cs="Arial"/>
          <w:color w:val="000000"/>
          <w:lang w:val="mn-MN"/>
        </w:rPr>
        <w:t>.</w:t>
      </w:r>
      <w:r w:rsidR="00344BB6">
        <w:rPr>
          <w:rFonts w:ascii="Arial" w:hAnsi="Arial" w:cs="Arial"/>
          <w:color w:val="000000"/>
          <w:lang w:val="mn-MN"/>
        </w:rPr>
        <w:t>6</w:t>
      </w:r>
      <w:r w:rsidRPr="00A110E1">
        <w:rPr>
          <w:rFonts w:ascii="Arial" w:hAnsi="Arial" w:cs="Arial"/>
          <w:color w:val="000000"/>
        </w:rPr>
        <w:t xml:space="preserve">%, эм тариа, эмнэлгийн үйлчилгээ </w:t>
      </w:r>
      <w:r w:rsidR="003047A9">
        <w:rPr>
          <w:rFonts w:ascii="Arial" w:hAnsi="Arial" w:cs="Arial"/>
          <w:color w:val="000000"/>
          <w:lang w:val="mn-MN"/>
        </w:rPr>
        <w:t>4</w:t>
      </w:r>
      <w:r w:rsidRPr="00A110E1">
        <w:rPr>
          <w:rFonts w:ascii="Arial" w:hAnsi="Arial" w:cs="Arial"/>
          <w:color w:val="000000"/>
        </w:rPr>
        <w:t>.</w:t>
      </w:r>
      <w:r w:rsidR="006D493D">
        <w:rPr>
          <w:rFonts w:ascii="Arial" w:hAnsi="Arial" w:cs="Arial"/>
          <w:color w:val="000000"/>
          <w:lang w:val="mn-MN"/>
        </w:rPr>
        <w:t>9</w:t>
      </w:r>
      <w:r w:rsidR="00A74858">
        <w:rPr>
          <w:rFonts w:ascii="Arial" w:hAnsi="Arial" w:cs="Arial"/>
          <w:color w:val="000000"/>
        </w:rPr>
        <w:t>%, тээв</w:t>
      </w:r>
      <w:r w:rsidRPr="00A110E1">
        <w:rPr>
          <w:rFonts w:ascii="Arial" w:hAnsi="Arial" w:cs="Arial"/>
          <w:color w:val="000000"/>
        </w:rPr>
        <w:t>р</w:t>
      </w:r>
      <w:r w:rsidR="00A74858">
        <w:rPr>
          <w:rFonts w:ascii="Arial" w:hAnsi="Arial" w:cs="Arial"/>
          <w:color w:val="000000"/>
          <w:lang w:val="mn-MN"/>
        </w:rPr>
        <w:t>ийн</w:t>
      </w:r>
      <w:r w:rsidRPr="00A110E1">
        <w:rPr>
          <w:rFonts w:ascii="Arial" w:hAnsi="Arial" w:cs="Arial"/>
          <w:color w:val="000000"/>
        </w:rPr>
        <w:t xml:space="preserve"> үйлчилгээний үнэ </w:t>
      </w:r>
      <w:r w:rsidRPr="00A110E1">
        <w:rPr>
          <w:rFonts w:ascii="Arial" w:hAnsi="Arial" w:cs="Arial"/>
          <w:color w:val="000000"/>
          <w:lang w:val="mn-MN"/>
        </w:rPr>
        <w:t>2</w:t>
      </w:r>
      <w:r w:rsidRPr="00A110E1">
        <w:rPr>
          <w:rFonts w:ascii="Arial" w:hAnsi="Arial" w:cs="Arial"/>
          <w:color w:val="000000"/>
        </w:rPr>
        <w:t>6.8%-иар,  чөлөөт цаг, соёлын барааны бүлгийн дүн</w:t>
      </w:r>
      <w:r w:rsidR="00294738">
        <w:rPr>
          <w:rFonts w:ascii="Arial" w:hAnsi="Arial" w:cs="Arial"/>
          <w:color w:val="000000"/>
          <w:lang w:val="mn-MN"/>
        </w:rPr>
        <w:t xml:space="preserve"> </w:t>
      </w:r>
      <w:r w:rsidR="00344BB6">
        <w:rPr>
          <w:rFonts w:ascii="Arial" w:hAnsi="Arial" w:cs="Arial"/>
          <w:color w:val="000000"/>
          <w:lang w:val="mn-MN"/>
        </w:rPr>
        <w:t>1</w:t>
      </w:r>
      <w:r w:rsidR="00294738">
        <w:rPr>
          <w:rFonts w:ascii="Arial" w:hAnsi="Arial" w:cs="Arial"/>
          <w:color w:val="000000"/>
          <w:lang w:val="mn-MN"/>
        </w:rPr>
        <w:t>.</w:t>
      </w:r>
      <w:r w:rsidR="00344BB6">
        <w:rPr>
          <w:rFonts w:ascii="Arial" w:hAnsi="Arial" w:cs="Arial"/>
          <w:color w:val="000000"/>
          <w:lang w:val="mn-MN"/>
        </w:rPr>
        <w:t>0</w:t>
      </w:r>
      <w:r w:rsidRPr="00A110E1">
        <w:rPr>
          <w:rFonts w:ascii="Arial" w:hAnsi="Arial" w:cs="Arial"/>
          <w:color w:val="000000"/>
        </w:rPr>
        <w:t>%-</w:t>
      </w:r>
      <w:r w:rsidRPr="00A110E1">
        <w:rPr>
          <w:rFonts w:ascii="Arial" w:hAnsi="Arial" w:cs="Arial"/>
          <w:color w:val="000000"/>
          <w:lang w:val="mn-MN"/>
        </w:rPr>
        <w:t>иар</w:t>
      </w:r>
      <w:r w:rsidR="00344BB6" w:rsidRPr="00344BB6">
        <w:rPr>
          <w:rFonts w:ascii="Arial" w:hAnsi="Arial" w:cs="Arial"/>
          <w:color w:val="000000"/>
        </w:rPr>
        <w:t xml:space="preserve"> </w:t>
      </w:r>
      <w:r w:rsidR="00344BB6" w:rsidRPr="00A110E1">
        <w:rPr>
          <w:rFonts w:ascii="Arial" w:hAnsi="Arial" w:cs="Arial"/>
          <w:color w:val="000000"/>
        </w:rPr>
        <w:t>тус тус  өсөж</w:t>
      </w:r>
      <w:r w:rsidRPr="00A110E1">
        <w:rPr>
          <w:rFonts w:ascii="Arial" w:hAnsi="Arial" w:cs="Arial"/>
          <w:color w:val="000000"/>
        </w:rPr>
        <w:t xml:space="preserve">, холбооны үйлчилгээний бүлгийн  дүн </w:t>
      </w:r>
      <w:r w:rsidR="00344BB6">
        <w:rPr>
          <w:rFonts w:ascii="Arial" w:hAnsi="Arial" w:cs="Arial"/>
          <w:color w:val="000000"/>
          <w:lang w:val="mn-MN"/>
        </w:rPr>
        <w:t>2</w:t>
      </w:r>
      <w:r w:rsidR="00294738">
        <w:rPr>
          <w:rFonts w:ascii="Arial" w:hAnsi="Arial" w:cs="Arial"/>
          <w:color w:val="000000"/>
          <w:lang w:val="mn-MN"/>
        </w:rPr>
        <w:t>.</w:t>
      </w:r>
      <w:r w:rsidR="00344BB6">
        <w:rPr>
          <w:rFonts w:ascii="Arial" w:hAnsi="Arial" w:cs="Arial"/>
          <w:color w:val="000000"/>
          <w:lang w:val="mn-MN"/>
        </w:rPr>
        <w:t>4</w:t>
      </w:r>
      <w:r w:rsidRPr="00A110E1">
        <w:rPr>
          <w:rFonts w:ascii="Arial" w:hAnsi="Arial" w:cs="Arial"/>
          <w:color w:val="000000"/>
          <w:lang w:val="mn-MN"/>
        </w:rPr>
        <w:t xml:space="preserve">%- </w:t>
      </w:r>
      <w:r w:rsidRPr="00A110E1">
        <w:rPr>
          <w:rFonts w:ascii="Arial" w:hAnsi="Arial" w:cs="Arial"/>
          <w:color w:val="000000"/>
        </w:rPr>
        <w:t>иар буурсан  байна.</w:t>
      </w:r>
    </w:p>
    <w:p w:rsidR="002E3B7A" w:rsidRPr="00A110E1" w:rsidRDefault="002E3B7A" w:rsidP="002E3B7A">
      <w:pPr>
        <w:autoSpaceDE w:val="0"/>
        <w:autoSpaceDN w:val="0"/>
        <w:adjustRightInd w:val="0"/>
        <w:spacing w:after="0" w:line="360" w:lineRule="auto"/>
        <w:ind w:firstLine="720"/>
        <w:jc w:val="both"/>
        <w:rPr>
          <w:rFonts w:ascii="Arial" w:hAnsi="Arial" w:cs="Arial"/>
          <w:lang w:val="mn-MN"/>
        </w:rPr>
      </w:pPr>
    </w:p>
    <w:p w:rsidR="002E3B7A" w:rsidRPr="00A110E1" w:rsidRDefault="002E3B7A" w:rsidP="002E3B7A">
      <w:pPr>
        <w:autoSpaceDE w:val="0"/>
        <w:autoSpaceDN w:val="0"/>
        <w:adjustRightInd w:val="0"/>
        <w:spacing w:after="0" w:line="360" w:lineRule="auto"/>
        <w:jc w:val="center"/>
        <w:rPr>
          <w:rFonts w:ascii="Arial" w:hAnsi="Arial" w:cs="Arial"/>
          <w:i/>
          <w:color w:val="000000"/>
          <w:lang w:val="mn-MN"/>
        </w:rPr>
      </w:pPr>
      <w:r w:rsidRPr="00A110E1">
        <w:rPr>
          <w:rFonts w:ascii="Arial" w:hAnsi="Arial" w:cs="Arial"/>
          <w:i/>
          <w:color w:val="000000"/>
        </w:rPr>
        <w:t>Хэрэглээний бараа, үйлчилгээний үнэ, тарифын индекс, суурь үе</w:t>
      </w:r>
      <w:r w:rsidRPr="00A110E1">
        <w:rPr>
          <w:rFonts w:ascii="Arial" w:hAnsi="Arial" w:cs="Arial"/>
          <w:i/>
          <w:color w:val="000000"/>
          <w:lang w:val="mn-MN"/>
        </w:rPr>
        <w:t xml:space="preserve"> болох</w:t>
      </w:r>
    </w:p>
    <w:p w:rsidR="002E3B7A" w:rsidRPr="00A110E1" w:rsidRDefault="002E3B7A" w:rsidP="002E3B7A">
      <w:pPr>
        <w:autoSpaceDE w:val="0"/>
        <w:autoSpaceDN w:val="0"/>
        <w:adjustRightInd w:val="0"/>
        <w:spacing w:after="0" w:line="360" w:lineRule="auto"/>
        <w:jc w:val="center"/>
        <w:rPr>
          <w:rFonts w:ascii="Arial" w:hAnsi="Arial" w:cs="Arial"/>
          <w:i/>
          <w:color w:val="000000"/>
        </w:rPr>
      </w:pPr>
      <w:r w:rsidRPr="00A110E1">
        <w:rPr>
          <w:rFonts w:ascii="Arial" w:hAnsi="Arial" w:cs="Arial"/>
          <w:i/>
          <w:color w:val="000000"/>
        </w:rPr>
        <w:t xml:space="preserve">2010 </w:t>
      </w:r>
      <w:r w:rsidRPr="00A110E1">
        <w:rPr>
          <w:rFonts w:ascii="Arial" w:hAnsi="Arial" w:cs="Arial"/>
          <w:i/>
          <w:color w:val="000000"/>
          <w:lang w:val="mn-MN"/>
        </w:rPr>
        <w:t xml:space="preserve">оны 12 сартай </w:t>
      </w:r>
      <w:r w:rsidRPr="00A110E1">
        <w:rPr>
          <w:rFonts w:ascii="Arial" w:hAnsi="Arial" w:cs="Arial"/>
          <w:i/>
          <w:color w:val="000000"/>
        </w:rPr>
        <w:t>харьцуулснаар, сүүлийн 12 сараар, бүлгийн дүнгээр</w:t>
      </w:r>
    </w:p>
    <w:bookmarkStart w:id="1" w:name="_MON_1458625968"/>
    <w:bookmarkEnd w:id="1"/>
    <w:p w:rsidR="002E3B7A" w:rsidRPr="00A110E1" w:rsidRDefault="0035223A" w:rsidP="002E3B7A">
      <w:pPr>
        <w:jc w:val="both"/>
        <w:rPr>
          <w:rFonts w:ascii="Arial" w:hAnsi="Arial" w:cs="Arial"/>
          <w:color w:val="000000"/>
        </w:rPr>
      </w:pPr>
      <w:r w:rsidRPr="00A110E1">
        <w:rPr>
          <w:rFonts w:ascii="Arial" w:hAnsi="Arial" w:cs="Arial"/>
          <w:color w:val="000000"/>
        </w:rPr>
        <w:object w:dxaOrig="12095" w:dyaOrig="4818">
          <v:shape id="_x0000_i1078" type="#_x0000_t75" style="width:479.7pt;height:258.7pt" o:ole="">
            <v:imagedata r:id="rId14" o:title=""/>
            <w10:bordertop type="single" width="4"/>
            <w10:borderleft type="single" width="4"/>
          </v:shape>
          <o:OLEObject Type="Embed" ProgID="Excel.Sheet.12" ShapeID="_x0000_i1078" DrawAspect="Content" ObjectID="_1482679213" r:id="rId15"/>
        </w:object>
      </w:r>
    </w:p>
    <w:p w:rsidR="002E3B7A" w:rsidRPr="00A110E1" w:rsidRDefault="002E3B7A" w:rsidP="002E3B7A">
      <w:pPr>
        <w:spacing w:line="360" w:lineRule="auto"/>
        <w:ind w:firstLine="720"/>
        <w:jc w:val="both"/>
        <w:rPr>
          <w:rFonts w:ascii="Arial" w:hAnsi="Arial" w:cs="Arial"/>
          <w:color w:val="000000"/>
          <w:lang w:val="mn-MN"/>
        </w:rPr>
      </w:pPr>
      <w:r w:rsidRPr="00A110E1">
        <w:rPr>
          <w:rFonts w:ascii="Arial" w:hAnsi="Arial" w:cs="Arial"/>
        </w:rPr>
        <w:lastRenderedPageBreak/>
        <w:t>Гурил, гурилан  бүтээгдэхүүн, мах, махан  бүтээгдэхүүн, дээр  нь төв суурин газруудад  төмс, хүнсний ногоо  монгол өрхийн хамгийн чухал хэрэглээ, дийлэнх  өрхүүдийн  амьжиргаа нь эдгээр бүтээгдэхүүнээс ихээхэн хамааралтай  байдаг.</w:t>
      </w:r>
    </w:p>
    <w:p w:rsidR="002E3B7A" w:rsidRPr="00A110E1" w:rsidRDefault="002E3B7A" w:rsidP="002E3B7A">
      <w:pPr>
        <w:spacing w:line="360" w:lineRule="auto"/>
        <w:jc w:val="both"/>
        <w:rPr>
          <w:rFonts w:ascii="Arial" w:hAnsi="Arial" w:cs="Arial"/>
        </w:rPr>
      </w:pPr>
      <w:r w:rsidRPr="00A110E1">
        <w:rPr>
          <w:rFonts w:ascii="Arial" w:hAnsi="Arial" w:cs="Arial"/>
          <w:lang w:val="mn-MN"/>
        </w:rPr>
        <w:t xml:space="preserve">Үндэсний Статистикийн хороо нь 1991 оноос </w:t>
      </w:r>
      <w:r w:rsidRPr="00A110E1">
        <w:rPr>
          <w:rFonts w:ascii="Arial" w:hAnsi="Arial" w:cs="Arial"/>
        </w:rPr>
        <w:t xml:space="preserve">Олон Улсын </w:t>
      </w:r>
      <w:r w:rsidRPr="00A110E1">
        <w:rPr>
          <w:rFonts w:ascii="Arial" w:hAnsi="Arial" w:cs="Arial"/>
          <w:lang w:val="mn-MN"/>
        </w:rPr>
        <w:t>Хөдөлмөрийн байгууллагын аргачлалаар</w:t>
      </w:r>
      <w:r w:rsidRPr="00A110E1">
        <w:rPr>
          <w:rFonts w:ascii="Arial" w:hAnsi="Arial" w:cs="Arial"/>
        </w:rPr>
        <w:t xml:space="preserve"> хэрэглээний үнийн индексий</w:t>
      </w:r>
      <w:r w:rsidRPr="00A110E1">
        <w:rPr>
          <w:rFonts w:ascii="Arial" w:hAnsi="Arial" w:cs="Arial"/>
          <w:lang w:val="mn-MN"/>
        </w:rPr>
        <w:t>г тооцож эхэлсэн бөгөөд 1991 оноос хойш</w:t>
      </w:r>
      <w:r w:rsidRPr="00A110E1">
        <w:rPr>
          <w:rFonts w:ascii="Arial" w:hAnsi="Arial" w:cs="Arial"/>
        </w:rPr>
        <w:t xml:space="preserve"> сагсны нэр төрөл, хэрэглээний жин, суурь үеийг 5 жил тутамд</w:t>
      </w:r>
      <w:r w:rsidRPr="00A110E1">
        <w:rPr>
          <w:rFonts w:ascii="Arial" w:hAnsi="Arial" w:cs="Arial"/>
          <w:lang w:val="mn-MN"/>
        </w:rPr>
        <w:t xml:space="preserve"> нийт 4 удаа </w:t>
      </w:r>
      <w:r w:rsidRPr="00A110E1">
        <w:rPr>
          <w:rFonts w:ascii="Arial" w:hAnsi="Arial" w:cs="Arial"/>
        </w:rPr>
        <w:t xml:space="preserve"> шинэч</w:t>
      </w:r>
      <w:r w:rsidRPr="00A110E1">
        <w:rPr>
          <w:rFonts w:ascii="Arial" w:hAnsi="Arial" w:cs="Arial"/>
          <w:lang w:val="mn-MN"/>
        </w:rPr>
        <w:t>и</w:t>
      </w:r>
      <w:r w:rsidRPr="00A110E1">
        <w:rPr>
          <w:rFonts w:ascii="Arial" w:hAnsi="Arial" w:cs="Arial"/>
        </w:rPr>
        <w:t>л</w:t>
      </w:r>
      <w:r w:rsidRPr="00A110E1">
        <w:rPr>
          <w:rFonts w:ascii="Arial" w:hAnsi="Arial" w:cs="Arial"/>
          <w:lang w:val="mn-MN"/>
        </w:rPr>
        <w:t>сэн.</w:t>
      </w:r>
      <w:r w:rsidRPr="00A110E1">
        <w:rPr>
          <w:rFonts w:ascii="Arial" w:hAnsi="Arial" w:cs="Arial"/>
        </w:rPr>
        <w:t xml:space="preserve"> </w:t>
      </w:r>
      <w:r w:rsidRPr="00A110E1">
        <w:rPr>
          <w:rFonts w:ascii="Arial" w:hAnsi="Arial" w:cs="Arial"/>
          <w:lang w:val="mn-MN"/>
        </w:rPr>
        <w:t>ҮСХ нь хэрэглээний сагсны нэр төрлийг аймгуудад 214 болгон нэмэгдүүлж, ӨНЭЗС-ны үр дүнгээр хэрэглээний зардлын жинг шинэчлэн</w:t>
      </w:r>
      <w:r w:rsidRPr="00A110E1">
        <w:rPr>
          <w:rFonts w:ascii="Arial" w:hAnsi="Arial" w:cs="Arial"/>
        </w:rPr>
        <w:t>,</w:t>
      </w:r>
      <w:r w:rsidRPr="00A110E1">
        <w:rPr>
          <w:rFonts w:ascii="Arial" w:hAnsi="Arial" w:cs="Arial"/>
          <w:lang w:val="mn-MN"/>
        </w:rPr>
        <w:t xml:space="preserve"> </w:t>
      </w:r>
      <w:r w:rsidRPr="00A110E1">
        <w:rPr>
          <w:rFonts w:ascii="Arial" w:hAnsi="Arial" w:cs="Arial"/>
        </w:rPr>
        <w:t xml:space="preserve"> </w:t>
      </w:r>
      <w:r w:rsidRPr="00A110E1">
        <w:rPr>
          <w:rFonts w:ascii="Arial" w:hAnsi="Arial" w:cs="Arial"/>
          <w:lang w:val="mn-MN"/>
        </w:rPr>
        <w:t>2012 оны 1 дүгээр сараас эхлэн 2010 оны 12 дугаар сарыг суурь үе болгон хэрэглээний үнийн индексийг тооцон нийтэд мэдээлж байна.</w:t>
      </w:r>
    </w:p>
    <w:p w:rsidR="00F7091B" w:rsidRDefault="002E3B7A" w:rsidP="002E3B7A">
      <w:pPr>
        <w:autoSpaceDE w:val="0"/>
        <w:autoSpaceDN w:val="0"/>
        <w:adjustRightInd w:val="0"/>
        <w:spacing w:after="0" w:line="360" w:lineRule="auto"/>
        <w:jc w:val="both"/>
        <w:rPr>
          <w:rFonts w:ascii="Arial" w:hAnsi="Arial" w:cs="Arial"/>
          <w:lang w:val="en-AU"/>
        </w:rPr>
      </w:pPr>
      <w:r w:rsidRPr="00A110E1">
        <w:rPr>
          <w:rFonts w:ascii="Arial" w:hAnsi="Arial" w:cs="Arial"/>
          <w:b/>
          <w:bCs/>
          <w:lang w:val="mn-MN"/>
        </w:rPr>
        <w:t xml:space="preserve">2 </w:t>
      </w:r>
      <w:r w:rsidRPr="00A110E1">
        <w:rPr>
          <w:rFonts w:ascii="Arial" w:hAnsi="Arial" w:cs="Arial"/>
          <w:b/>
          <w:bCs/>
        </w:rPr>
        <w:t>ХАНШ, ИНФЛЯЦ</w:t>
      </w:r>
      <w:r w:rsidRPr="00A110E1">
        <w:rPr>
          <w:rFonts w:ascii="Arial" w:hAnsi="Arial" w:cs="Arial"/>
        </w:rPr>
        <w:t xml:space="preserve"> </w:t>
      </w:r>
      <w:r w:rsidRPr="00A110E1">
        <w:rPr>
          <w:rFonts w:ascii="Arial" w:hAnsi="Arial" w:cs="Arial"/>
          <w:b/>
          <w:bCs/>
        </w:rPr>
        <w:t xml:space="preserve"> </w:t>
      </w:r>
      <w:r w:rsidR="00EE1061">
        <w:rPr>
          <w:rFonts w:ascii="Arial" w:hAnsi="Arial" w:cs="Arial"/>
        </w:rPr>
        <w:t>төгрөгийн ам.доллартай</w:t>
      </w:r>
      <w:r w:rsidRPr="00A110E1">
        <w:rPr>
          <w:rFonts w:ascii="Arial" w:hAnsi="Arial" w:cs="Arial"/>
        </w:rPr>
        <w:t xml:space="preserve"> харьцах ханш 201</w:t>
      </w:r>
      <w:r w:rsidR="00004CB2">
        <w:rPr>
          <w:rFonts w:ascii="Arial" w:hAnsi="Arial" w:cs="Arial"/>
          <w:lang w:val="mn-MN"/>
        </w:rPr>
        <w:t>5</w:t>
      </w:r>
      <w:r w:rsidRPr="00A110E1">
        <w:rPr>
          <w:rFonts w:ascii="Arial" w:hAnsi="Arial" w:cs="Arial"/>
        </w:rPr>
        <w:t xml:space="preserve"> оны </w:t>
      </w:r>
      <w:r w:rsidR="00004CB2">
        <w:rPr>
          <w:rFonts w:ascii="Arial" w:hAnsi="Arial" w:cs="Arial"/>
        </w:rPr>
        <w:t>1</w:t>
      </w:r>
      <w:r w:rsidR="00D22AC9">
        <w:rPr>
          <w:rFonts w:ascii="Arial" w:hAnsi="Arial" w:cs="Arial"/>
        </w:rPr>
        <w:t xml:space="preserve">-р сарын </w:t>
      </w:r>
      <w:r w:rsidR="001C7C5A">
        <w:rPr>
          <w:rFonts w:ascii="Arial" w:hAnsi="Arial" w:cs="Arial"/>
        </w:rPr>
        <w:t>8</w:t>
      </w:r>
      <w:r w:rsidRPr="00A110E1">
        <w:rPr>
          <w:rFonts w:ascii="Arial" w:hAnsi="Arial" w:cs="Arial"/>
          <w:lang w:val="mn-MN"/>
        </w:rPr>
        <w:t xml:space="preserve"> </w:t>
      </w:r>
      <w:r w:rsidR="00753150" w:rsidRPr="00A110E1">
        <w:rPr>
          <w:rFonts w:ascii="Arial" w:hAnsi="Arial" w:cs="Arial"/>
        </w:rPr>
        <w:t>ны байдлаар</w:t>
      </w:r>
      <w:r w:rsidR="00004CB2">
        <w:rPr>
          <w:rFonts w:ascii="Arial" w:hAnsi="Arial" w:cs="Arial"/>
        </w:rPr>
        <w:t xml:space="preserve"> Монгол банк 1</w:t>
      </w:r>
      <w:r w:rsidR="00004CB2">
        <w:rPr>
          <w:rFonts w:ascii="Arial" w:hAnsi="Arial" w:cs="Arial"/>
          <w:lang w:val="mn-MN"/>
        </w:rPr>
        <w:t>924.9</w:t>
      </w:r>
      <w:r w:rsidR="00D87142">
        <w:rPr>
          <w:rFonts w:ascii="Arial" w:hAnsi="Arial" w:cs="Arial"/>
        </w:rPr>
        <w:t xml:space="preserve"> төгрө</w:t>
      </w:r>
      <w:r w:rsidR="00004CB2">
        <w:rPr>
          <w:rFonts w:ascii="Arial" w:hAnsi="Arial" w:cs="Arial"/>
        </w:rPr>
        <w:t xml:space="preserve">г, Голомт банк </w:t>
      </w:r>
      <w:r w:rsidR="00004CB2">
        <w:rPr>
          <w:rFonts w:ascii="Arial" w:hAnsi="Arial" w:cs="Arial"/>
          <w:lang w:val="mn-MN"/>
        </w:rPr>
        <w:t>1905.0</w:t>
      </w:r>
      <w:r w:rsidRPr="00A110E1">
        <w:rPr>
          <w:rFonts w:ascii="Arial" w:hAnsi="Arial" w:cs="Arial"/>
        </w:rPr>
        <w:t xml:space="preserve"> төгрөг, Худалдаа хөгж</w:t>
      </w:r>
      <w:r w:rsidR="00004CB2">
        <w:rPr>
          <w:rFonts w:ascii="Arial" w:hAnsi="Arial" w:cs="Arial"/>
        </w:rPr>
        <w:t>илийн банк</w:t>
      </w:r>
      <w:r w:rsidR="00004CB2">
        <w:rPr>
          <w:rFonts w:ascii="Arial" w:hAnsi="Arial" w:cs="Arial"/>
          <w:lang w:val="mn-MN"/>
        </w:rPr>
        <w:t xml:space="preserve"> 1902.0</w:t>
      </w:r>
      <w:r w:rsidRPr="00A110E1">
        <w:rPr>
          <w:rFonts w:ascii="Arial" w:hAnsi="Arial" w:cs="Arial"/>
        </w:rPr>
        <w:t xml:space="preserve"> төгрөг, ХААН банк </w:t>
      </w:r>
      <w:r w:rsidR="00004CB2">
        <w:rPr>
          <w:rFonts w:ascii="Arial" w:hAnsi="Arial" w:cs="Arial"/>
          <w:lang w:val="en-AU"/>
        </w:rPr>
        <w:t>1</w:t>
      </w:r>
      <w:r w:rsidR="00004CB2">
        <w:rPr>
          <w:rFonts w:ascii="Arial" w:hAnsi="Arial" w:cs="Arial"/>
          <w:lang w:val="mn-MN"/>
        </w:rPr>
        <w:t>905.0</w:t>
      </w:r>
      <w:r w:rsidRPr="00A110E1">
        <w:rPr>
          <w:rFonts w:ascii="Arial" w:hAnsi="Arial" w:cs="Arial"/>
        </w:rPr>
        <w:t xml:space="preserve"> төгрөгөөр тус тус авч байна. Монгол банкны ам.доллартай харьцах ханш</w:t>
      </w:r>
      <w:r w:rsidRPr="00A110E1">
        <w:rPr>
          <w:rFonts w:ascii="Arial" w:hAnsi="Arial" w:cs="Arial"/>
          <w:lang w:val="mn-MN"/>
        </w:rPr>
        <w:t>ий</w:t>
      </w:r>
      <w:r w:rsidRPr="00A110E1">
        <w:rPr>
          <w:rFonts w:ascii="Arial" w:hAnsi="Arial" w:cs="Arial"/>
        </w:rPr>
        <w:t>г 201</w:t>
      </w:r>
      <w:r w:rsidRPr="00A110E1">
        <w:rPr>
          <w:rFonts w:ascii="Arial" w:hAnsi="Arial" w:cs="Arial"/>
          <w:lang w:val="mn-MN"/>
        </w:rPr>
        <w:t xml:space="preserve">4 </w:t>
      </w:r>
      <w:r w:rsidR="00D87142">
        <w:rPr>
          <w:rFonts w:ascii="Arial" w:hAnsi="Arial" w:cs="Arial"/>
        </w:rPr>
        <w:t xml:space="preserve">оны </w:t>
      </w:r>
      <w:r w:rsidR="00004CB2">
        <w:rPr>
          <w:rFonts w:ascii="Arial" w:hAnsi="Arial" w:cs="Arial"/>
        </w:rPr>
        <w:t>1</w:t>
      </w:r>
      <w:r w:rsidR="00004CB2">
        <w:rPr>
          <w:rFonts w:ascii="Arial" w:hAnsi="Arial" w:cs="Arial"/>
          <w:lang w:val="mn-MN"/>
        </w:rPr>
        <w:t>2</w:t>
      </w:r>
      <w:r w:rsidRPr="00A110E1">
        <w:rPr>
          <w:rFonts w:ascii="Arial" w:hAnsi="Arial" w:cs="Arial"/>
        </w:rPr>
        <w:t xml:space="preserve">-р </w:t>
      </w:r>
      <w:r w:rsidRPr="00A110E1">
        <w:rPr>
          <w:rFonts w:ascii="Arial" w:hAnsi="Arial" w:cs="Arial"/>
          <w:lang w:val="mn-MN"/>
        </w:rPr>
        <w:t>сарын</w:t>
      </w:r>
      <w:r w:rsidRPr="00A110E1">
        <w:rPr>
          <w:rFonts w:ascii="Arial" w:hAnsi="Arial" w:cs="Arial"/>
        </w:rPr>
        <w:t xml:space="preserve"> </w:t>
      </w:r>
      <w:r w:rsidR="001C7C5A">
        <w:rPr>
          <w:rFonts w:ascii="Arial" w:hAnsi="Arial" w:cs="Arial"/>
          <w:lang w:val="en-AU"/>
        </w:rPr>
        <w:t>8</w:t>
      </w:r>
      <w:r w:rsidRPr="00A110E1">
        <w:rPr>
          <w:rFonts w:ascii="Arial" w:hAnsi="Arial" w:cs="Arial"/>
        </w:rPr>
        <w:t>-</w:t>
      </w:r>
      <w:r w:rsidRPr="00A110E1">
        <w:rPr>
          <w:rFonts w:ascii="Arial" w:hAnsi="Arial" w:cs="Arial"/>
          <w:lang w:val="mn-MN"/>
        </w:rPr>
        <w:t>н</w:t>
      </w:r>
      <w:r w:rsidRPr="00A110E1">
        <w:rPr>
          <w:rFonts w:ascii="Arial" w:hAnsi="Arial" w:cs="Arial"/>
          <w:lang w:val="en-AU"/>
        </w:rPr>
        <w:t>aa</w:t>
      </w:r>
      <w:r w:rsidRPr="00A110E1">
        <w:rPr>
          <w:rFonts w:ascii="Arial" w:hAnsi="Arial" w:cs="Arial"/>
          <w:lang w:val="mn-MN"/>
        </w:rPr>
        <w:t xml:space="preserve">с </w:t>
      </w:r>
      <w:r w:rsidR="00004CB2">
        <w:rPr>
          <w:rFonts w:ascii="Arial" w:hAnsi="Arial" w:cs="Arial"/>
          <w:lang w:val="mn-MN"/>
        </w:rPr>
        <w:t>45.73</w:t>
      </w:r>
      <w:r w:rsidR="00004CB2">
        <w:rPr>
          <w:rFonts w:ascii="Arial" w:hAnsi="Arial" w:cs="Arial"/>
        </w:rPr>
        <w:t xml:space="preserve"> төгрөгөөр буюу </w:t>
      </w:r>
      <w:r w:rsidR="00004CB2">
        <w:rPr>
          <w:rFonts w:ascii="Arial" w:hAnsi="Arial" w:cs="Arial"/>
          <w:lang w:val="mn-MN"/>
        </w:rPr>
        <w:t>2.4</w:t>
      </w:r>
      <w:r w:rsidRPr="00A110E1">
        <w:rPr>
          <w:rFonts w:ascii="Arial" w:hAnsi="Arial" w:cs="Arial"/>
        </w:rPr>
        <w:t xml:space="preserve"> хувиар </w:t>
      </w:r>
      <w:r w:rsidR="00D0597C">
        <w:rPr>
          <w:rFonts w:ascii="Arial" w:hAnsi="Arial" w:cs="Arial"/>
          <w:lang w:val="mn-MN"/>
        </w:rPr>
        <w:t>өсжээ</w:t>
      </w:r>
      <w:r w:rsidRPr="00A110E1">
        <w:rPr>
          <w:rFonts w:ascii="Arial" w:hAnsi="Arial" w:cs="Arial"/>
        </w:rPr>
        <w:t>. 201</w:t>
      </w:r>
      <w:r w:rsidR="00004CB2">
        <w:rPr>
          <w:rFonts w:ascii="Arial" w:hAnsi="Arial" w:cs="Arial"/>
          <w:lang w:val="mn-MN"/>
        </w:rPr>
        <w:t>5</w:t>
      </w:r>
      <w:r w:rsidRPr="00A110E1">
        <w:rPr>
          <w:rFonts w:ascii="Arial" w:hAnsi="Arial" w:cs="Arial"/>
        </w:rPr>
        <w:t xml:space="preserve"> оны </w:t>
      </w:r>
      <w:r w:rsidR="00004CB2">
        <w:rPr>
          <w:rFonts w:ascii="Arial" w:hAnsi="Arial" w:cs="Arial"/>
        </w:rPr>
        <w:t>1</w:t>
      </w:r>
      <w:r w:rsidRPr="00A110E1">
        <w:rPr>
          <w:rFonts w:ascii="Arial" w:hAnsi="Arial" w:cs="Arial"/>
        </w:rPr>
        <w:t xml:space="preserve">-р сарын </w:t>
      </w:r>
      <w:r w:rsidR="001C7C5A">
        <w:rPr>
          <w:rFonts w:ascii="Arial" w:hAnsi="Arial" w:cs="Arial"/>
        </w:rPr>
        <w:t>8</w:t>
      </w:r>
      <w:r w:rsidRPr="00A110E1">
        <w:rPr>
          <w:rFonts w:ascii="Arial" w:hAnsi="Arial" w:cs="Arial"/>
        </w:rPr>
        <w:t xml:space="preserve">-ны өдөр </w:t>
      </w:r>
      <w:r w:rsidRPr="00A110E1">
        <w:rPr>
          <w:rFonts w:ascii="Arial" w:hAnsi="Arial" w:cs="Arial"/>
          <w:lang w:val="mn-MN"/>
        </w:rPr>
        <w:t>а</w:t>
      </w:r>
      <w:r w:rsidRPr="00A110E1">
        <w:rPr>
          <w:rFonts w:ascii="Arial" w:hAnsi="Arial" w:cs="Arial"/>
        </w:rPr>
        <w:t xml:space="preserve">м. доллар </w:t>
      </w:r>
      <w:r w:rsidR="00004CB2">
        <w:rPr>
          <w:rFonts w:ascii="Arial" w:hAnsi="Arial" w:cs="Arial"/>
          <w:lang w:val="mn-MN"/>
        </w:rPr>
        <w:t>1924.9</w:t>
      </w:r>
      <w:r w:rsidRPr="00A110E1">
        <w:rPr>
          <w:rFonts w:ascii="Arial" w:hAnsi="Arial" w:cs="Arial"/>
        </w:rPr>
        <w:t>, евро</w:t>
      </w:r>
      <w:r w:rsidR="001E67F8">
        <w:rPr>
          <w:rFonts w:ascii="Arial" w:hAnsi="Arial" w:cs="Arial"/>
        </w:rPr>
        <w:t xml:space="preserve"> </w:t>
      </w:r>
      <w:r w:rsidR="00004CB2">
        <w:rPr>
          <w:rFonts w:ascii="Arial" w:hAnsi="Arial" w:cs="Arial"/>
          <w:lang w:val="mn-MN"/>
        </w:rPr>
        <w:t>2275.42</w:t>
      </w:r>
      <w:r w:rsidRPr="00A110E1">
        <w:rPr>
          <w:rFonts w:ascii="Arial" w:hAnsi="Arial" w:cs="Arial"/>
        </w:rPr>
        <w:t xml:space="preserve"> , Японы </w:t>
      </w:r>
      <w:r w:rsidR="001C7C5A">
        <w:rPr>
          <w:rFonts w:ascii="Arial" w:hAnsi="Arial" w:cs="Arial"/>
        </w:rPr>
        <w:t xml:space="preserve">иень </w:t>
      </w:r>
      <w:r w:rsidR="00004CB2">
        <w:rPr>
          <w:rFonts w:ascii="Arial" w:hAnsi="Arial" w:cs="Arial"/>
          <w:lang w:val="mn-MN"/>
        </w:rPr>
        <w:t>16.07</w:t>
      </w:r>
      <w:r w:rsidRPr="00A110E1">
        <w:rPr>
          <w:rFonts w:ascii="Arial" w:hAnsi="Arial" w:cs="Arial"/>
        </w:rPr>
        <w:t xml:space="preserve">, Английн фунт </w:t>
      </w:r>
      <w:r w:rsidR="00004CB2">
        <w:rPr>
          <w:rFonts w:ascii="Arial" w:hAnsi="Arial" w:cs="Arial"/>
          <w:lang w:val="mn-MN"/>
        </w:rPr>
        <w:t>2901.02</w:t>
      </w:r>
      <w:r w:rsidRPr="00A110E1">
        <w:rPr>
          <w:rFonts w:ascii="Arial" w:hAnsi="Arial" w:cs="Arial"/>
        </w:rPr>
        <w:t xml:space="preserve">, Хятадын юань </w:t>
      </w:r>
      <w:r w:rsidR="00004CB2">
        <w:rPr>
          <w:rFonts w:ascii="Arial" w:hAnsi="Arial" w:cs="Arial"/>
          <w:lang w:val="mn-MN"/>
        </w:rPr>
        <w:t>309.69</w:t>
      </w:r>
      <w:r w:rsidRPr="00A110E1">
        <w:rPr>
          <w:rFonts w:ascii="Arial" w:hAnsi="Arial" w:cs="Arial"/>
        </w:rPr>
        <w:t>, Өмнөд Солонгосын вон</w:t>
      </w:r>
      <w:r w:rsidR="00D0597C">
        <w:rPr>
          <w:rFonts w:ascii="Arial" w:hAnsi="Arial" w:cs="Arial"/>
          <w:lang w:val="mn-MN"/>
        </w:rPr>
        <w:t xml:space="preserve"> </w:t>
      </w:r>
      <w:r w:rsidR="00004CB2">
        <w:rPr>
          <w:rFonts w:ascii="Arial" w:hAnsi="Arial" w:cs="Arial"/>
          <w:lang w:val="mn-MN"/>
        </w:rPr>
        <w:t>1.75</w:t>
      </w:r>
      <w:r w:rsidRPr="00A110E1">
        <w:rPr>
          <w:rFonts w:ascii="Arial" w:hAnsi="Arial" w:cs="Arial"/>
        </w:rPr>
        <w:t xml:space="preserve"> </w:t>
      </w:r>
      <w:r w:rsidR="001C7C5A">
        <w:rPr>
          <w:rFonts w:ascii="Arial" w:hAnsi="Arial" w:cs="Arial"/>
        </w:rPr>
        <w:t xml:space="preserve">, Оросын рубль </w:t>
      </w:r>
      <w:r w:rsidR="00004CB2">
        <w:rPr>
          <w:rFonts w:ascii="Arial" w:hAnsi="Arial" w:cs="Arial"/>
          <w:lang w:val="mn-MN"/>
        </w:rPr>
        <w:t>31.10</w:t>
      </w:r>
      <w:r w:rsidRPr="00A110E1">
        <w:rPr>
          <w:rFonts w:ascii="Arial" w:hAnsi="Arial" w:cs="Arial"/>
        </w:rPr>
        <w:t xml:space="preserve">, Тайваны доллар </w:t>
      </w:r>
      <w:r w:rsidR="00004CB2">
        <w:rPr>
          <w:rFonts w:ascii="Arial" w:hAnsi="Arial" w:cs="Arial"/>
          <w:lang w:val="mn-MN"/>
        </w:rPr>
        <w:t>60.16</w:t>
      </w:r>
      <w:r w:rsidR="005448C0">
        <w:rPr>
          <w:rFonts w:ascii="Arial" w:hAnsi="Arial" w:cs="Arial"/>
        </w:rPr>
        <w:t>, Энэтхэгийн</w:t>
      </w:r>
      <w:r w:rsidR="00BA5159">
        <w:rPr>
          <w:rFonts w:ascii="Arial" w:hAnsi="Arial" w:cs="Arial"/>
        </w:rPr>
        <w:t xml:space="preserve"> рупи </w:t>
      </w:r>
      <w:r w:rsidR="00004CB2">
        <w:rPr>
          <w:rFonts w:ascii="Arial" w:hAnsi="Arial" w:cs="Arial"/>
          <w:lang w:val="mn-MN"/>
        </w:rPr>
        <w:t>30.62</w:t>
      </w:r>
      <w:r w:rsidR="005448C0">
        <w:rPr>
          <w:rFonts w:ascii="Arial" w:hAnsi="Arial" w:cs="Arial"/>
        </w:rPr>
        <w:t xml:space="preserve"> төгрөгийн ханштай </w:t>
      </w:r>
      <w:r w:rsidRPr="00A110E1">
        <w:rPr>
          <w:rFonts w:ascii="Arial" w:hAnsi="Arial" w:cs="Arial"/>
        </w:rPr>
        <w:t>байлаа. Нэг ам доллар 1993 оны 396.51 төгрөг, 1996 оны  693.51 төгрөг , 2000 оны 1097</w:t>
      </w:r>
      <w:r w:rsidRPr="00A110E1">
        <w:rPr>
          <w:rFonts w:ascii="Arial" w:hAnsi="Arial" w:cs="Arial"/>
          <w:lang w:val="mn-MN"/>
        </w:rPr>
        <w:t>,0</w:t>
      </w:r>
      <w:r w:rsidRPr="00A110E1">
        <w:rPr>
          <w:rFonts w:ascii="Arial" w:hAnsi="Arial" w:cs="Arial"/>
        </w:rPr>
        <w:t xml:space="preserve"> төгрөг, 2005 онд  1121</w:t>
      </w:r>
      <w:r w:rsidRPr="00A110E1">
        <w:rPr>
          <w:rFonts w:ascii="Arial" w:hAnsi="Arial" w:cs="Arial"/>
          <w:lang w:val="mn-MN"/>
        </w:rPr>
        <w:t>,0</w:t>
      </w:r>
      <w:r w:rsidRPr="00A110E1">
        <w:rPr>
          <w:rFonts w:ascii="Arial" w:hAnsi="Arial" w:cs="Arial"/>
        </w:rPr>
        <w:t xml:space="preserve"> төгрөг,  2010 онд 1257.18 төгрөг,  2011 оны эцсийн байдлаар 1412.25 төгрөг</w:t>
      </w:r>
      <w:r w:rsidRPr="00A110E1">
        <w:rPr>
          <w:rFonts w:ascii="Arial" w:hAnsi="Arial" w:cs="Arial"/>
          <w:lang w:val="mn-MN"/>
        </w:rPr>
        <w:t>,</w:t>
      </w:r>
      <w:r w:rsidR="00004CB2">
        <w:rPr>
          <w:rFonts w:ascii="Arial" w:hAnsi="Arial" w:cs="Arial"/>
          <w:lang w:val="mn-MN"/>
        </w:rPr>
        <w:t xml:space="preserve"> 2012 </w:t>
      </w:r>
      <w:r w:rsidR="00004CB2" w:rsidRPr="00A110E1">
        <w:rPr>
          <w:rFonts w:ascii="Arial" w:hAnsi="Arial" w:cs="Arial"/>
        </w:rPr>
        <w:t>оны эцсийн байдлаар</w:t>
      </w:r>
      <w:r w:rsidR="00004CB2">
        <w:rPr>
          <w:rFonts w:ascii="Arial" w:hAnsi="Arial" w:cs="Arial"/>
          <w:lang w:val="mn-MN"/>
        </w:rPr>
        <w:t xml:space="preserve"> 1393.53,</w:t>
      </w:r>
      <w:r w:rsidRPr="00A110E1">
        <w:rPr>
          <w:rFonts w:ascii="Arial" w:hAnsi="Arial" w:cs="Arial"/>
          <w:lang w:val="mn-MN"/>
        </w:rPr>
        <w:t xml:space="preserve"> 201</w:t>
      </w:r>
      <w:r w:rsidR="00004CB2">
        <w:rPr>
          <w:rFonts w:ascii="Arial" w:hAnsi="Arial" w:cs="Arial"/>
          <w:lang w:val="mn-MN"/>
        </w:rPr>
        <w:t>4 оны жилийн эцэст 1924.9</w:t>
      </w:r>
      <w:r w:rsidRPr="00A110E1">
        <w:rPr>
          <w:rFonts w:ascii="Arial" w:hAnsi="Arial" w:cs="Arial"/>
        </w:rPr>
        <w:t xml:space="preserve"> болж 201</w:t>
      </w:r>
      <w:r w:rsidR="00004CB2">
        <w:rPr>
          <w:rFonts w:ascii="Arial" w:hAnsi="Arial" w:cs="Arial"/>
          <w:lang w:val="mn-MN"/>
        </w:rPr>
        <w:t>3</w:t>
      </w:r>
      <w:r w:rsidRPr="00A110E1">
        <w:rPr>
          <w:rFonts w:ascii="Arial" w:hAnsi="Arial" w:cs="Arial"/>
          <w:lang w:val="mn-MN"/>
        </w:rPr>
        <w:t xml:space="preserve"> </w:t>
      </w:r>
      <w:r w:rsidRPr="00A110E1">
        <w:rPr>
          <w:rFonts w:ascii="Arial" w:hAnsi="Arial" w:cs="Arial"/>
        </w:rPr>
        <w:t>оны</w:t>
      </w:r>
      <w:r w:rsidRPr="00A110E1">
        <w:rPr>
          <w:rFonts w:ascii="Arial" w:hAnsi="Arial" w:cs="Arial"/>
          <w:lang w:val="mn-MN"/>
        </w:rPr>
        <w:t xml:space="preserve"> </w:t>
      </w:r>
      <w:r w:rsidRPr="00A110E1">
        <w:rPr>
          <w:rFonts w:ascii="Arial" w:hAnsi="Arial" w:cs="Arial"/>
        </w:rPr>
        <w:t>мөн</w:t>
      </w:r>
      <w:r w:rsidRPr="00A110E1">
        <w:rPr>
          <w:rFonts w:ascii="Arial" w:hAnsi="Arial" w:cs="Arial"/>
          <w:lang w:val="mn-MN"/>
        </w:rPr>
        <w:t xml:space="preserve"> </w:t>
      </w:r>
      <w:r w:rsidRPr="00A110E1">
        <w:rPr>
          <w:rFonts w:ascii="Arial" w:hAnsi="Arial" w:cs="Arial"/>
        </w:rPr>
        <w:t xml:space="preserve">үеийнхээс </w:t>
      </w:r>
      <w:r w:rsidR="00004CB2">
        <w:rPr>
          <w:rFonts w:ascii="Arial" w:hAnsi="Arial" w:cs="Arial"/>
          <w:lang w:val="mn-MN"/>
        </w:rPr>
        <w:t>209.42</w:t>
      </w:r>
      <w:r w:rsidRPr="00A110E1">
        <w:rPr>
          <w:rFonts w:ascii="Arial" w:hAnsi="Arial" w:cs="Arial"/>
        </w:rPr>
        <w:t xml:space="preserve"> төгрөг буюу </w:t>
      </w:r>
      <w:r w:rsidR="00004CB2">
        <w:rPr>
          <w:rFonts w:ascii="Arial" w:hAnsi="Arial" w:cs="Arial"/>
          <w:lang w:val="mn-MN"/>
        </w:rPr>
        <w:t>12.2</w:t>
      </w:r>
      <w:r w:rsidRPr="00A110E1">
        <w:rPr>
          <w:rFonts w:ascii="Arial" w:hAnsi="Arial" w:cs="Arial"/>
        </w:rPr>
        <w:t xml:space="preserve"> хувиар </w:t>
      </w:r>
      <w:r w:rsidRPr="00A110E1">
        <w:rPr>
          <w:rFonts w:ascii="Arial" w:hAnsi="Arial" w:cs="Arial"/>
          <w:lang w:val="mn-MN"/>
        </w:rPr>
        <w:t>өссөн байна</w:t>
      </w:r>
      <w:r w:rsidRPr="00A110E1">
        <w:rPr>
          <w:rFonts w:ascii="Arial" w:hAnsi="Arial" w:cs="Arial"/>
          <w:lang w:val="en-AU"/>
        </w:rPr>
        <w:t>.</w:t>
      </w:r>
      <w:r w:rsidRPr="00A110E1">
        <w:rPr>
          <w:rFonts w:ascii="Arial" w:hAnsi="Arial" w:cs="Arial"/>
        </w:rPr>
        <w:t xml:space="preserve"> </w:t>
      </w:r>
      <w:r w:rsidRPr="00A110E1">
        <w:rPr>
          <w:rFonts w:ascii="Arial" w:hAnsi="Arial" w:cs="Arial"/>
          <w:lang w:val="mn-MN"/>
        </w:rPr>
        <w:t xml:space="preserve"> </w:t>
      </w:r>
      <w:r w:rsidRPr="00A110E1">
        <w:rPr>
          <w:rFonts w:ascii="Arial" w:hAnsi="Arial" w:cs="Arial"/>
          <w:lang w:val="en-AU"/>
        </w:rPr>
        <w:t xml:space="preserve">      </w:t>
      </w:r>
    </w:p>
    <w:p w:rsidR="002E3B7A" w:rsidRPr="00A110E1" w:rsidRDefault="002E3B7A" w:rsidP="002E3B7A">
      <w:pPr>
        <w:autoSpaceDE w:val="0"/>
        <w:autoSpaceDN w:val="0"/>
        <w:adjustRightInd w:val="0"/>
        <w:spacing w:after="0" w:line="360" w:lineRule="auto"/>
        <w:jc w:val="both"/>
        <w:rPr>
          <w:rFonts w:ascii="Arial" w:hAnsi="Arial" w:cs="Arial"/>
          <w:lang w:val="mn-MN"/>
        </w:rPr>
      </w:pPr>
      <w:r w:rsidRPr="00A110E1">
        <w:rPr>
          <w:rFonts w:ascii="Arial" w:hAnsi="Arial" w:cs="Arial"/>
          <w:lang w:val="en-AU"/>
        </w:rPr>
        <w:t xml:space="preserve">                                                      </w:t>
      </w:r>
    </w:p>
    <w:p w:rsidR="00544D33" w:rsidRPr="00A110E1" w:rsidRDefault="002E3B7A" w:rsidP="002E3B7A">
      <w:pPr>
        <w:autoSpaceDE w:val="0"/>
        <w:autoSpaceDN w:val="0"/>
        <w:adjustRightInd w:val="0"/>
        <w:spacing w:after="0" w:line="360" w:lineRule="auto"/>
        <w:ind w:right="-170"/>
        <w:jc w:val="both"/>
        <w:rPr>
          <w:rFonts w:ascii="Arial" w:hAnsi="Arial" w:cs="Arial"/>
        </w:rPr>
      </w:pPr>
      <w:r w:rsidRPr="00A110E1">
        <w:rPr>
          <w:rFonts w:ascii="Arial" w:hAnsi="Arial" w:cs="Arial"/>
          <w:lang w:val="en-AU"/>
        </w:rPr>
        <w:t xml:space="preserve"> </w:t>
      </w:r>
      <w:r w:rsidR="00D0597C">
        <w:rPr>
          <w:rFonts w:ascii="Arial" w:hAnsi="Arial" w:cs="Arial"/>
        </w:rPr>
        <w:t>1</w:t>
      </w:r>
      <w:r w:rsidRPr="00A110E1">
        <w:rPr>
          <w:rFonts w:ascii="Arial" w:hAnsi="Arial" w:cs="Arial"/>
          <w:lang w:val="mn-MN"/>
        </w:rPr>
        <w:t xml:space="preserve">-р сарын </w:t>
      </w:r>
      <w:r w:rsidR="001C7C5A">
        <w:rPr>
          <w:rFonts w:ascii="Arial" w:hAnsi="Arial" w:cs="Arial"/>
        </w:rPr>
        <w:t>8</w:t>
      </w:r>
      <w:r w:rsidRPr="00A110E1">
        <w:rPr>
          <w:rFonts w:ascii="Arial" w:hAnsi="Arial" w:cs="Arial"/>
          <w:lang w:val="mn-MN"/>
        </w:rPr>
        <w:t>-ны байдлаар</w:t>
      </w:r>
    </w:p>
    <w:p w:rsidR="002E3B7A" w:rsidRPr="00A110E1" w:rsidRDefault="002E3B7A" w:rsidP="002E3B7A">
      <w:pPr>
        <w:jc w:val="both"/>
        <w:rPr>
          <w:rFonts w:ascii="Arial" w:hAnsi="Arial" w:cs="Arial"/>
          <w:lang w:val="mn-MN"/>
        </w:rPr>
      </w:pPr>
      <w:r w:rsidRPr="00A110E1">
        <w:rPr>
          <w:rFonts w:ascii="Arial" w:hAnsi="Arial" w:cs="Arial"/>
          <w:noProof/>
          <w:color w:val="000000"/>
        </w:rPr>
        <w:drawing>
          <wp:inline distT="0" distB="0" distL="0" distR="0">
            <wp:extent cx="6153150" cy="2305050"/>
            <wp:effectExtent l="0" t="0" r="0" b="0"/>
            <wp:docPr id="14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E3B7A" w:rsidRPr="00A110E1" w:rsidRDefault="002E3B7A" w:rsidP="002E3B7A">
      <w:pPr>
        <w:pStyle w:val="ListParagraph"/>
        <w:numPr>
          <w:ilvl w:val="0"/>
          <w:numId w:val="1"/>
        </w:numPr>
        <w:autoSpaceDE w:val="0"/>
        <w:autoSpaceDN w:val="0"/>
        <w:adjustRightInd w:val="0"/>
        <w:spacing w:after="0" w:line="240" w:lineRule="auto"/>
        <w:jc w:val="center"/>
        <w:rPr>
          <w:rFonts w:ascii="Arial" w:hAnsi="Arial" w:cs="Arial"/>
          <w:b/>
          <w:bCs/>
        </w:rPr>
      </w:pPr>
      <w:r w:rsidRPr="00A110E1">
        <w:rPr>
          <w:rFonts w:ascii="Arial" w:hAnsi="Arial" w:cs="Arial"/>
          <w:b/>
          <w:bCs/>
        </w:rPr>
        <w:t>БИЗНЕС  РЕГИСТРИЙН  САН</w:t>
      </w:r>
    </w:p>
    <w:p w:rsidR="002E3B7A" w:rsidRPr="00A110E1" w:rsidRDefault="002E3B7A" w:rsidP="002E3B7A">
      <w:pPr>
        <w:autoSpaceDE w:val="0"/>
        <w:autoSpaceDN w:val="0"/>
        <w:adjustRightInd w:val="0"/>
        <w:spacing w:after="0" w:line="240" w:lineRule="auto"/>
        <w:jc w:val="both"/>
        <w:rPr>
          <w:rFonts w:ascii="Arial" w:hAnsi="Arial" w:cs="Arial"/>
          <w:b/>
          <w:bCs/>
        </w:rPr>
      </w:pPr>
    </w:p>
    <w:p w:rsidR="002E3B7A" w:rsidRDefault="002E3B7A" w:rsidP="002E3B7A">
      <w:pPr>
        <w:autoSpaceDE w:val="0"/>
        <w:autoSpaceDN w:val="0"/>
        <w:adjustRightInd w:val="0"/>
        <w:spacing w:after="0" w:line="360" w:lineRule="auto"/>
        <w:ind w:firstLine="720"/>
        <w:jc w:val="both"/>
        <w:rPr>
          <w:rFonts w:ascii="Arial" w:hAnsi="Arial" w:cs="Arial"/>
        </w:rPr>
      </w:pPr>
      <w:r w:rsidRPr="00A110E1">
        <w:rPr>
          <w:rFonts w:ascii="Arial" w:hAnsi="Arial" w:cs="Arial"/>
        </w:rPr>
        <w:t>201</w:t>
      </w:r>
      <w:r w:rsidR="000F71AF">
        <w:rPr>
          <w:rFonts w:ascii="Arial" w:hAnsi="Arial" w:cs="Arial"/>
          <w:lang w:val="mn-MN"/>
        </w:rPr>
        <w:t>4</w:t>
      </w:r>
      <w:r w:rsidR="000F71AF">
        <w:rPr>
          <w:rFonts w:ascii="Arial" w:hAnsi="Arial" w:cs="Arial"/>
        </w:rPr>
        <w:t xml:space="preserve"> оны </w:t>
      </w:r>
      <w:r w:rsidR="000F71AF">
        <w:rPr>
          <w:rFonts w:ascii="Arial" w:hAnsi="Arial" w:cs="Arial"/>
          <w:lang w:val="mn-MN"/>
        </w:rPr>
        <w:t>3</w:t>
      </w:r>
      <w:r w:rsidRPr="00A110E1">
        <w:rPr>
          <w:rFonts w:ascii="Arial" w:hAnsi="Arial" w:cs="Arial"/>
        </w:rPr>
        <w:t xml:space="preserve"> -р улирлын  бай</w:t>
      </w:r>
      <w:r w:rsidR="000F71AF">
        <w:rPr>
          <w:rFonts w:ascii="Arial" w:hAnsi="Arial" w:cs="Arial"/>
        </w:rPr>
        <w:t xml:space="preserve">длаар  бизнес регистрийн  санд </w:t>
      </w:r>
      <w:r w:rsidR="000F71AF">
        <w:rPr>
          <w:rFonts w:ascii="Arial" w:hAnsi="Arial" w:cs="Arial"/>
          <w:lang w:val="mn-MN"/>
        </w:rPr>
        <w:t>3005</w:t>
      </w:r>
      <w:r w:rsidRPr="00A110E1">
        <w:rPr>
          <w:rFonts w:ascii="Arial" w:hAnsi="Arial" w:cs="Arial"/>
        </w:rPr>
        <w:t xml:space="preserve"> аж ах</w:t>
      </w:r>
      <w:r w:rsidR="000F71AF">
        <w:rPr>
          <w:rFonts w:ascii="Arial" w:hAnsi="Arial" w:cs="Arial"/>
        </w:rPr>
        <w:t xml:space="preserve">уйн нэгж  бүртгэлтэй  байгаагаас </w:t>
      </w:r>
      <w:r w:rsidR="000F71AF">
        <w:rPr>
          <w:rFonts w:ascii="Arial" w:hAnsi="Arial" w:cs="Arial"/>
          <w:lang w:val="mn-MN"/>
        </w:rPr>
        <w:t>1748</w:t>
      </w:r>
      <w:r w:rsidRPr="00A110E1">
        <w:rPr>
          <w:rFonts w:ascii="Arial" w:hAnsi="Arial" w:cs="Arial"/>
        </w:rPr>
        <w:t xml:space="preserve">  аж  </w:t>
      </w:r>
      <w:r w:rsidR="000F71AF">
        <w:rPr>
          <w:rFonts w:ascii="Arial" w:hAnsi="Arial" w:cs="Arial"/>
        </w:rPr>
        <w:t xml:space="preserve">ахуйн   нэгж  байгууллага буюу </w:t>
      </w:r>
      <w:r w:rsidR="000F71AF">
        <w:rPr>
          <w:rFonts w:ascii="Arial" w:hAnsi="Arial" w:cs="Arial"/>
          <w:lang w:val="mn-MN"/>
        </w:rPr>
        <w:t>58.2</w:t>
      </w:r>
      <w:r w:rsidRPr="00A110E1">
        <w:rPr>
          <w:rFonts w:ascii="Arial" w:hAnsi="Arial" w:cs="Arial"/>
        </w:rPr>
        <w:t xml:space="preserve">  хувь </w:t>
      </w:r>
      <w:r w:rsidR="000F71AF">
        <w:rPr>
          <w:rFonts w:ascii="Arial" w:hAnsi="Arial" w:cs="Arial"/>
        </w:rPr>
        <w:t>нь үйл ажиллагаа хэвийн  явуулж</w:t>
      </w:r>
      <w:r w:rsidRPr="00A110E1">
        <w:rPr>
          <w:rFonts w:ascii="Arial" w:hAnsi="Arial" w:cs="Arial"/>
        </w:rPr>
        <w:t xml:space="preserve">  байна. Үйл ажиллагаа</w:t>
      </w:r>
      <w:r w:rsidRPr="00A110E1">
        <w:rPr>
          <w:rFonts w:ascii="Arial" w:hAnsi="Arial" w:cs="Arial"/>
          <w:lang w:val="mn-MN"/>
        </w:rPr>
        <w:t xml:space="preserve"> </w:t>
      </w:r>
      <w:r w:rsidRPr="00A110E1">
        <w:rPr>
          <w:rFonts w:ascii="Arial" w:hAnsi="Arial" w:cs="Arial"/>
        </w:rPr>
        <w:t xml:space="preserve">явуулаагүй </w:t>
      </w:r>
      <w:r w:rsidR="000F71AF">
        <w:rPr>
          <w:rFonts w:ascii="Arial" w:hAnsi="Arial" w:cs="Arial"/>
          <w:lang w:val="mn-MN"/>
        </w:rPr>
        <w:t>1257</w:t>
      </w:r>
      <w:r w:rsidR="000F71AF">
        <w:rPr>
          <w:rFonts w:ascii="Arial" w:hAnsi="Arial" w:cs="Arial"/>
        </w:rPr>
        <w:t xml:space="preserve"> аж ахуйн нэгж  байгаагийн  </w:t>
      </w:r>
      <w:r w:rsidR="000F71AF">
        <w:rPr>
          <w:rFonts w:ascii="Arial" w:hAnsi="Arial" w:cs="Arial"/>
          <w:lang w:val="mn-MN"/>
        </w:rPr>
        <w:t>40.6</w:t>
      </w:r>
      <w:r w:rsidR="000F71AF">
        <w:rPr>
          <w:rFonts w:ascii="Arial" w:hAnsi="Arial" w:cs="Arial"/>
        </w:rPr>
        <w:t xml:space="preserve"> хувь </w:t>
      </w:r>
      <w:r w:rsidR="000F71AF">
        <w:rPr>
          <w:rFonts w:ascii="Arial" w:hAnsi="Arial" w:cs="Arial"/>
        </w:rPr>
        <w:lastRenderedPageBreak/>
        <w:t xml:space="preserve">нь ажлаа огт эхлээгүй, </w:t>
      </w:r>
      <w:r w:rsidR="000F71AF">
        <w:rPr>
          <w:rFonts w:ascii="Arial" w:hAnsi="Arial" w:cs="Arial"/>
          <w:lang w:val="mn-MN"/>
        </w:rPr>
        <w:t>49.</w:t>
      </w:r>
      <w:r w:rsidR="00D77402">
        <w:rPr>
          <w:rFonts w:ascii="Arial" w:hAnsi="Arial" w:cs="Arial"/>
          <w:lang w:val="mn-MN"/>
        </w:rPr>
        <w:t>7</w:t>
      </w:r>
      <w:r w:rsidRPr="00A110E1">
        <w:rPr>
          <w:rFonts w:ascii="Arial" w:hAnsi="Arial" w:cs="Arial"/>
        </w:rPr>
        <w:t xml:space="preserve"> хувь түр зогссон,  </w:t>
      </w:r>
      <w:r w:rsidR="000F71AF">
        <w:rPr>
          <w:rFonts w:ascii="Arial" w:hAnsi="Arial" w:cs="Arial"/>
          <w:lang w:val="mn-MN"/>
        </w:rPr>
        <w:t>7.</w:t>
      </w:r>
      <w:r w:rsidR="00D77402">
        <w:rPr>
          <w:rFonts w:ascii="Arial" w:hAnsi="Arial" w:cs="Arial"/>
          <w:lang w:val="mn-MN"/>
        </w:rPr>
        <w:t>6</w:t>
      </w:r>
      <w:r w:rsidRPr="00A110E1">
        <w:rPr>
          <w:rFonts w:ascii="Arial" w:hAnsi="Arial" w:cs="Arial"/>
        </w:rPr>
        <w:t xml:space="preserve"> хувь нь бүр зогссон,  </w:t>
      </w:r>
      <w:r w:rsidR="000F71AF">
        <w:rPr>
          <w:rFonts w:ascii="Arial" w:hAnsi="Arial" w:cs="Arial"/>
          <w:lang w:val="mn-MN"/>
        </w:rPr>
        <w:t>2.</w:t>
      </w:r>
      <w:r w:rsidR="00D77402">
        <w:rPr>
          <w:rFonts w:ascii="Arial" w:hAnsi="Arial" w:cs="Arial"/>
          <w:lang w:val="mn-MN"/>
        </w:rPr>
        <w:t>1</w:t>
      </w:r>
      <w:r w:rsidRPr="00A110E1">
        <w:rPr>
          <w:rFonts w:ascii="Arial" w:hAnsi="Arial" w:cs="Arial"/>
        </w:rPr>
        <w:t xml:space="preserve"> хувь нь  бусад янз бүрийн шалтгаанаар үйл ажиллагаа явуулаагүй байна</w:t>
      </w:r>
      <w:r w:rsidRPr="00A110E1">
        <w:rPr>
          <w:rFonts w:ascii="Arial" w:hAnsi="Arial" w:cs="Arial"/>
          <w:lang w:val="mn-MN"/>
        </w:rPr>
        <w:t>.</w:t>
      </w:r>
    </w:p>
    <w:p w:rsidR="002E3B7A" w:rsidRPr="00A110E1" w:rsidRDefault="002E3B7A" w:rsidP="00A110E1">
      <w:pPr>
        <w:autoSpaceDE w:val="0"/>
        <w:autoSpaceDN w:val="0"/>
        <w:adjustRightInd w:val="0"/>
        <w:spacing w:before="240" w:after="0" w:line="240" w:lineRule="auto"/>
        <w:jc w:val="center"/>
        <w:rPr>
          <w:rFonts w:ascii="Arial" w:hAnsi="Arial" w:cs="Arial"/>
          <w:b/>
          <w:lang w:val="mn-MN"/>
        </w:rPr>
      </w:pPr>
      <w:r w:rsidRPr="00A110E1">
        <w:rPr>
          <w:rFonts w:ascii="Arial" w:hAnsi="Arial" w:cs="Arial"/>
          <w:b/>
          <w:lang w:val="mn-MN"/>
        </w:rPr>
        <w:t>Бизнес регистрийн санд бүртгэлтэй ААНБ-ын тоо,</w:t>
      </w:r>
    </w:p>
    <w:p w:rsidR="002E3B7A" w:rsidRPr="00A110E1" w:rsidRDefault="002E3B7A" w:rsidP="00A110E1">
      <w:pPr>
        <w:autoSpaceDE w:val="0"/>
        <w:autoSpaceDN w:val="0"/>
        <w:adjustRightInd w:val="0"/>
        <w:spacing w:before="240" w:after="0" w:line="240" w:lineRule="auto"/>
        <w:jc w:val="center"/>
        <w:rPr>
          <w:rFonts w:ascii="Arial" w:hAnsi="Arial" w:cs="Arial"/>
          <w:b/>
          <w:lang w:val="mn-MN"/>
        </w:rPr>
      </w:pPr>
      <w:r w:rsidRPr="00A110E1">
        <w:rPr>
          <w:rFonts w:ascii="Arial" w:hAnsi="Arial" w:cs="Arial"/>
          <w:b/>
          <w:lang w:val="mn-MN"/>
        </w:rPr>
        <w:t>үйл ажиллагаа эрхлэлтийн байдлаар, сумдаар</w:t>
      </w:r>
    </w:p>
    <w:p w:rsidR="002E3B7A" w:rsidRPr="00A110E1" w:rsidRDefault="002E3B7A" w:rsidP="00A110E1">
      <w:pPr>
        <w:autoSpaceDE w:val="0"/>
        <w:autoSpaceDN w:val="0"/>
        <w:adjustRightInd w:val="0"/>
        <w:spacing w:before="240" w:after="0" w:line="240" w:lineRule="auto"/>
        <w:rPr>
          <w:rFonts w:ascii="Arial" w:hAnsi="Arial" w:cs="Arial"/>
          <w:b/>
          <w:lang w:val="mn-MN"/>
        </w:rPr>
      </w:pPr>
    </w:p>
    <w:p w:rsidR="002E3B7A" w:rsidRPr="00A110E1" w:rsidRDefault="001D72AC" w:rsidP="002E3B7A">
      <w:pPr>
        <w:autoSpaceDE w:val="0"/>
        <w:autoSpaceDN w:val="0"/>
        <w:adjustRightInd w:val="0"/>
        <w:spacing w:after="0" w:line="240" w:lineRule="auto"/>
        <w:jc w:val="both"/>
        <w:rPr>
          <w:rFonts w:ascii="Arial" w:hAnsi="Arial" w:cs="Arial"/>
          <w:b/>
          <w:bCs/>
        </w:rPr>
      </w:pPr>
      <w:r w:rsidRPr="00A110E1">
        <w:rPr>
          <w:rFonts w:ascii="Arial" w:hAnsi="Arial" w:cs="Arial"/>
        </w:rPr>
        <w:object w:dxaOrig="10200" w:dyaOrig="3272">
          <v:shape id="_x0000_i1025" type="#_x0000_t75" style="width:485.6pt;height:140.65pt" o:ole="">
            <v:imagedata r:id="rId17" o:title=""/>
          </v:shape>
          <o:OLEObject Type="Embed" ProgID="Excel.Sheet.12" ShapeID="_x0000_i1025" DrawAspect="Content" ObjectID="_1482679214" r:id="rId18"/>
        </w:object>
      </w:r>
    </w:p>
    <w:p w:rsidR="00544D33" w:rsidRPr="00A110E1" w:rsidRDefault="00544D33" w:rsidP="002E3B7A">
      <w:pPr>
        <w:spacing w:after="0" w:line="240" w:lineRule="auto"/>
        <w:jc w:val="both"/>
        <w:rPr>
          <w:rFonts w:ascii="Arial" w:hAnsi="Arial" w:cs="Arial"/>
          <w:b/>
        </w:rPr>
      </w:pPr>
    </w:p>
    <w:p w:rsidR="002E3B7A" w:rsidRPr="00A110E1" w:rsidRDefault="002E3B7A" w:rsidP="002E3B7A">
      <w:pPr>
        <w:spacing w:after="0" w:line="240" w:lineRule="auto"/>
        <w:jc w:val="both"/>
        <w:rPr>
          <w:rFonts w:ascii="Arial" w:hAnsi="Arial" w:cs="Arial"/>
          <w:b/>
          <w:lang w:val="mn-MN"/>
        </w:rPr>
      </w:pPr>
      <w:r w:rsidRPr="00A110E1">
        <w:rPr>
          <w:rFonts w:ascii="Arial" w:hAnsi="Arial" w:cs="Arial"/>
          <w:b/>
        </w:rPr>
        <w:t>Үйл ажиллагаа явуулж байгаа ААНБ</w:t>
      </w:r>
      <w:r w:rsidRPr="00A110E1">
        <w:rPr>
          <w:rFonts w:ascii="Arial" w:hAnsi="Arial" w:cs="Arial"/>
          <w:b/>
          <w:lang w:val="mn-MN"/>
        </w:rPr>
        <w:t>-ын тоо,</w:t>
      </w:r>
      <w:r w:rsidRPr="00A110E1">
        <w:rPr>
          <w:rFonts w:ascii="Arial" w:hAnsi="Arial" w:cs="Arial"/>
          <w:b/>
        </w:rPr>
        <w:t xml:space="preserve"> сумдаар, эдийн засгийн салбараар </w:t>
      </w:r>
    </w:p>
    <w:p w:rsidR="002E3B7A" w:rsidRPr="00A110E1" w:rsidRDefault="002E3B7A" w:rsidP="002E3B7A">
      <w:pPr>
        <w:spacing w:after="0" w:line="240" w:lineRule="auto"/>
        <w:jc w:val="both"/>
        <w:rPr>
          <w:rFonts w:ascii="Arial" w:hAnsi="Arial" w:cs="Arial"/>
          <w:b/>
          <w:lang w:val="mn-MN"/>
        </w:rPr>
      </w:pPr>
    </w:p>
    <w:p w:rsidR="002E3B7A" w:rsidRPr="00A110E1" w:rsidRDefault="002B7B04" w:rsidP="002E3B7A">
      <w:pPr>
        <w:spacing w:after="0" w:line="240" w:lineRule="auto"/>
        <w:jc w:val="both"/>
        <w:rPr>
          <w:rFonts w:ascii="Arial" w:hAnsi="Arial" w:cs="Arial"/>
          <w:b/>
          <w:lang w:val="mn-MN"/>
        </w:rPr>
      </w:pPr>
      <w:r w:rsidRPr="00A110E1">
        <w:rPr>
          <w:rFonts w:ascii="Arial" w:hAnsi="Arial" w:cs="Arial"/>
          <w:b/>
          <w:lang w:val="mn-MN"/>
        </w:rPr>
        <w:object w:dxaOrig="8957" w:dyaOrig="5261">
          <v:shape id="_x0000_i1026" type="#_x0000_t75" style="width:434.5pt;height:305.6pt" o:ole="">
            <v:imagedata r:id="rId19" o:title=""/>
          </v:shape>
          <o:OLEObject Type="Embed" ProgID="Excel.Sheet.12" ShapeID="_x0000_i1026" DrawAspect="Content" ObjectID="_1482679215" r:id="rId20"/>
        </w:object>
      </w:r>
    </w:p>
    <w:p w:rsidR="002E3B7A" w:rsidRPr="00A110E1" w:rsidRDefault="002E3B7A" w:rsidP="002E3B7A">
      <w:pPr>
        <w:autoSpaceDE w:val="0"/>
        <w:autoSpaceDN w:val="0"/>
        <w:adjustRightInd w:val="0"/>
        <w:spacing w:after="0" w:line="240" w:lineRule="auto"/>
        <w:jc w:val="both"/>
        <w:rPr>
          <w:rFonts w:ascii="Arial" w:hAnsi="Arial" w:cs="Arial"/>
          <w:lang w:val="mn-MN"/>
        </w:rPr>
      </w:pPr>
    </w:p>
    <w:p w:rsidR="002E3B7A" w:rsidRPr="00A110E1" w:rsidRDefault="002E3B7A" w:rsidP="002E3B7A">
      <w:pPr>
        <w:autoSpaceDE w:val="0"/>
        <w:autoSpaceDN w:val="0"/>
        <w:adjustRightInd w:val="0"/>
        <w:spacing w:after="0" w:line="240" w:lineRule="auto"/>
        <w:jc w:val="both"/>
        <w:rPr>
          <w:rFonts w:ascii="Arial" w:hAnsi="Arial" w:cs="Arial"/>
        </w:rPr>
      </w:pPr>
    </w:p>
    <w:p w:rsidR="004748BA" w:rsidRDefault="002E3B7A" w:rsidP="002E3B7A">
      <w:pPr>
        <w:autoSpaceDE w:val="0"/>
        <w:autoSpaceDN w:val="0"/>
        <w:adjustRightInd w:val="0"/>
        <w:spacing w:after="0" w:line="240" w:lineRule="auto"/>
        <w:rPr>
          <w:rFonts w:ascii="Arial" w:hAnsi="Arial" w:cs="Arial"/>
          <w:b/>
          <w:bCs/>
          <w:iCs/>
        </w:rPr>
      </w:pPr>
      <w:r w:rsidRPr="00A110E1">
        <w:rPr>
          <w:rFonts w:ascii="Arial" w:hAnsi="Arial" w:cs="Arial"/>
          <w:b/>
          <w:bCs/>
          <w:iCs/>
          <w:lang w:val="mn-MN"/>
        </w:rPr>
        <w:t xml:space="preserve">                                  </w:t>
      </w:r>
    </w:p>
    <w:p w:rsidR="004748BA" w:rsidRDefault="004748BA" w:rsidP="002E3B7A">
      <w:pPr>
        <w:autoSpaceDE w:val="0"/>
        <w:autoSpaceDN w:val="0"/>
        <w:adjustRightInd w:val="0"/>
        <w:spacing w:after="0" w:line="240" w:lineRule="auto"/>
        <w:rPr>
          <w:rFonts w:ascii="Arial" w:hAnsi="Arial" w:cs="Arial"/>
          <w:b/>
          <w:bCs/>
          <w:iCs/>
        </w:rPr>
      </w:pPr>
    </w:p>
    <w:p w:rsidR="004748BA" w:rsidRDefault="004748BA" w:rsidP="002E3B7A">
      <w:pPr>
        <w:autoSpaceDE w:val="0"/>
        <w:autoSpaceDN w:val="0"/>
        <w:adjustRightInd w:val="0"/>
        <w:spacing w:after="0" w:line="240" w:lineRule="auto"/>
        <w:rPr>
          <w:rFonts w:ascii="Arial" w:hAnsi="Arial" w:cs="Arial"/>
          <w:b/>
          <w:bCs/>
          <w:iCs/>
        </w:rPr>
      </w:pPr>
    </w:p>
    <w:p w:rsidR="004748BA" w:rsidRDefault="004748BA" w:rsidP="002E3B7A">
      <w:pPr>
        <w:autoSpaceDE w:val="0"/>
        <w:autoSpaceDN w:val="0"/>
        <w:adjustRightInd w:val="0"/>
        <w:spacing w:after="0" w:line="240" w:lineRule="auto"/>
        <w:rPr>
          <w:rFonts w:ascii="Arial" w:hAnsi="Arial" w:cs="Arial"/>
          <w:b/>
          <w:bCs/>
          <w:iCs/>
        </w:rPr>
      </w:pPr>
    </w:p>
    <w:p w:rsidR="004748BA" w:rsidRDefault="004748BA" w:rsidP="002E3B7A">
      <w:pPr>
        <w:autoSpaceDE w:val="0"/>
        <w:autoSpaceDN w:val="0"/>
        <w:adjustRightInd w:val="0"/>
        <w:spacing w:after="0" w:line="240" w:lineRule="auto"/>
        <w:rPr>
          <w:rFonts w:ascii="Arial" w:hAnsi="Arial" w:cs="Arial"/>
          <w:b/>
          <w:bCs/>
          <w:iCs/>
        </w:rPr>
      </w:pPr>
    </w:p>
    <w:p w:rsidR="004748BA" w:rsidRDefault="004748BA" w:rsidP="002E3B7A">
      <w:pPr>
        <w:autoSpaceDE w:val="0"/>
        <w:autoSpaceDN w:val="0"/>
        <w:adjustRightInd w:val="0"/>
        <w:spacing w:after="0" w:line="240" w:lineRule="auto"/>
        <w:rPr>
          <w:rFonts w:ascii="Arial" w:hAnsi="Arial" w:cs="Arial"/>
          <w:b/>
          <w:bCs/>
          <w:iCs/>
        </w:rPr>
      </w:pPr>
    </w:p>
    <w:p w:rsidR="004748BA" w:rsidRDefault="004748BA" w:rsidP="002E3B7A">
      <w:pPr>
        <w:autoSpaceDE w:val="0"/>
        <w:autoSpaceDN w:val="0"/>
        <w:adjustRightInd w:val="0"/>
        <w:spacing w:after="0" w:line="240" w:lineRule="auto"/>
        <w:rPr>
          <w:rFonts w:ascii="Arial" w:hAnsi="Arial" w:cs="Arial"/>
          <w:b/>
          <w:bCs/>
          <w:iCs/>
        </w:rPr>
      </w:pPr>
    </w:p>
    <w:p w:rsidR="004748BA" w:rsidRDefault="004748BA" w:rsidP="002E3B7A">
      <w:pPr>
        <w:autoSpaceDE w:val="0"/>
        <w:autoSpaceDN w:val="0"/>
        <w:adjustRightInd w:val="0"/>
        <w:spacing w:after="0" w:line="240" w:lineRule="auto"/>
        <w:rPr>
          <w:rFonts w:ascii="Arial" w:hAnsi="Arial" w:cs="Arial"/>
          <w:b/>
          <w:bCs/>
          <w:iCs/>
        </w:rPr>
      </w:pPr>
    </w:p>
    <w:p w:rsidR="002E3B7A" w:rsidRPr="00A110E1" w:rsidRDefault="002E3B7A" w:rsidP="002E3B7A">
      <w:pPr>
        <w:autoSpaceDE w:val="0"/>
        <w:autoSpaceDN w:val="0"/>
        <w:adjustRightInd w:val="0"/>
        <w:spacing w:after="0" w:line="240" w:lineRule="auto"/>
        <w:rPr>
          <w:rFonts w:ascii="Arial" w:hAnsi="Arial" w:cs="Arial"/>
          <w:b/>
          <w:bCs/>
          <w:iCs/>
          <w:lang w:val="mn-MN"/>
        </w:rPr>
      </w:pPr>
      <w:r w:rsidRPr="00A110E1">
        <w:rPr>
          <w:rFonts w:ascii="Arial" w:hAnsi="Arial" w:cs="Arial"/>
          <w:b/>
          <w:bCs/>
          <w:iCs/>
          <w:lang w:val="mn-MN"/>
        </w:rPr>
        <w:lastRenderedPageBreak/>
        <w:t xml:space="preserve">     4.</w:t>
      </w:r>
      <w:r w:rsidRPr="00A110E1">
        <w:rPr>
          <w:rFonts w:ascii="Arial" w:hAnsi="Arial" w:cs="Arial"/>
          <w:b/>
          <w:bCs/>
          <w:i/>
          <w:iCs/>
        </w:rPr>
        <w:t xml:space="preserve"> </w:t>
      </w:r>
      <w:r w:rsidRPr="00A110E1">
        <w:rPr>
          <w:rFonts w:ascii="Arial" w:hAnsi="Arial" w:cs="Arial"/>
          <w:b/>
          <w:bCs/>
        </w:rPr>
        <w:t>МӨНГӨ, ЗЭЭЛ, ХАДГАЛАМЖ</w:t>
      </w:r>
    </w:p>
    <w:p w:rsidR="002E3B7A" w:rsidRPr="00A110E1" w:rsidRDefault="002E3B7A" w:rsidP="002E3B7A">
      <w:pPr>
        <w:autoSpaceDE w:val="0"/>
        <w:autoSpaceDN w:val="0"/>
        <w:adjustRightInd w:val="0"/>
        <w:spacing w:after="0" w:line="360" w:lineRule="auto"/>
        <w:ind w:firstLine="720"/>
        <w:jc w:val="both"/>
        <w:rPr>
          <w:rFonts w:ascii="Arial" w:hAnsi="Arial" w:cs="Arial"/>
          <w:lang w:val="mn-MN"/>
        </w:rPr>
      </w:pPr>
    </w:p>
    <w:p w:rsidR="002E3B7A" w:rsidRPr="00A110E1" w:rsidRDefault="002E3B7A" w:rsidP="002E3B7A">
      <w:pPr>
        <w:autoSpaceDE w:val="0"/>
        <w:autoSpaceDN w:val="0"/>
        <w:adjustRightInd w:val="0"/>
        <w:spacing w:after="0" w:line="360" w:lineRule="auto"/>
        <w:ind w:firstLine="720"/>
        <w:jc w:val="both"/>
        <w:rPr>
          <w:rFonts w:ascii="Arial" w:hAnsi="Arial" w:cs="Arial"/>
        </w:rPr>
      </w:pPr>
      <w:r w:rsidRPr="00A110E1">
        <w:rPr>
          <w:rFonts w:ascii="Arial" w:hAnsi="Arial" w:cs="Arial"/>
        </w:rPr>
        <w:t>Дархан-Уул</w:t>
      </w:r>
      <w:r w:rsidRPr="00A110E1">
        <w:rPr>
          <w:rFonts w:ascii="Arial" w:hAnsi="Arial" w:cs="Arial"/>
          <w:lang w:val="mn-MN"/>
        </w:rPr>
        <w:t xml:space="preserve"> </w:t>
      </w:r>
      <w:r w:rsidRPr="00A110E1">
        <w:rPr>
          <w:rFonts w:ascii="Arial" w:hAnsi="Arial" w:cs="Arial"/>
        </w:rPr>
        <w:t>аймаг дахь монгол банкны</w:t>
      </w:r>
      <w:r w:rsidRPr="00A110E1">
        <w:rPr>
          <w:rFonts w:ascii="Arial" w:hAnsi="Arial" w:cs="Arial"/>
          <w:lang w:val="mn-MN"/>
        </w:rPr>
        <w:t xml:space="preserve"> </w:t>
      </w:r>
      <w:r w:rsidRPr="00A110E1">
        <w:rPr>
          <w:rFonts w:ascii="Arial" w:hAnsi="Arial" w:cs="Arial"/>
        </w:rPr>
        <w:t>салбарын мэдээгээр 20</w:t>
      </w:r>
      <w:r w:rsidRPr="00A110E1">
        <w:rPr>
          <w:rFonts w:ascii="Arial" w:hAnsi="Arial" w:cs="Arial"/>
          <w:lang w:val="mn-MN"/>
        </w:rPr>
        <w:t>1</w:t>
      </w:r>
      <w:r w:rsidRPr="00A110E1">
        <w:rPr>
          <w:rFonts w:ascii="Arial" w:hAnsi="Arial" w:cs="Arial"/>
          <w:lang w:val="en-AU"/>
        </w:rPr>
        <w:t>4</w:t>
      </w:r>
      <w:r w:rsidRPr="00A110E1">
        <w:rPr>
          <w:rFonts w:ascii="Arial" w:hAnsi="Arial" w:cs="Arial"/>
        </w:rPr>
        <w:t xml:space="preserve"> он</w:t>
      </w:r>
      <w:r w:rsidR="00DC0A5C" w:rsidRPr="00A110E1">
        <w:rPr>
          <w:rFonts w:ascii="Arial" w:hAnsi="Arial" w:cs="Arial"/>
          <w:lang w:val="mn-MN"/>
        </w:rPr>
        <w:t xml:space="preserve">ы эхний </w:t>
      </w:r>
      <w:r w:rsidR="00D96EBA">
        <w:rPr>
          <w:rFonts w:ascii="Arial" w:hAnsi="Arial" w:cs="Arial"/>
          <w:lang w:val="mn-MN"/>
        </w:rPr>
        <w:t>1</w:t>
      </w:r>
      <w:r w:rsidR="003D3A92">
        <w:rPr>
          <w:rFonts w:ascii="Arial" w:hAnsi="Arial" w:cs="Arial"/>
          <w:lang w:val="mn-MN"/>
        </w:rPr>
        <w:t>2</w:t>
      </w:r>
      <w:r w:rsidRPr="00A110E1">
        <w:rPr>
          <w:rFonts w:ascii="Arial" w:hAnsi="Arial" w:cs="Arial"/>
        </w:rPr>
        <w:t>-</w:t>
      </w:r>
      <w:r w:rsidRPr="00A110E1">
        <w:rPr>
          <w:rFonts w:ascii="Arial" w:hAnsi="Arial" w:cs="Arial"/>
          <w:lang w:val="mn-MN"/>
        </w:rPr>
        <w:t>р сард</w:t>
      </w:r>
      <w:r w:rsidRPr="00A110E1">
        <w:rPr>
          <w:rFonts w:ascii="Arial" w:hAnsi="Arial" w:cs="Arial"/>
        </w:rPr>
        <w:t xml:space="preserve"> аж ахуйн нэгж байгууллага, иргэдэд олгосон зээлийн өрийн үлдэгдэл </w:t>
      </w:r>
      <w:r w:rsidR="00D96EBA">
        <w:rPr>
          <w:rFonts w:ascii="Arial" w:hAnsi="Arial" w:cs="Arial"/>
          <w:lang w:val="mn-MN"/>
        </w:rPr>
        <w:t>2</w:t>
      </w:r>
      <w:r w:rsidR="00536A13">
        <w:rPr>
          <w:rFonts w:ascii="Arial" w:hAnsi="Arial" w:cs="Arial"/>
        </w:rPr>
        <w:t>4</w:t>
      </w:r>
      <w:r w:rsidR="00536A13">
        <w:rPr>
          <w:rFonts w:ascii="Arial" w:hAnsi="Arial" w:cs="Arial"/>
          <w:lang w:val="mn-MN"/>
        </w:rPr>
        <w:t>5.6</w:t>
      </w:r>
      <w:r w:rsidRPr="00A110E1">
        <w:rPr>
          <w:rFonts w:ascii="Arial" w:hAnsi="Arial" w:cs="Arial"/>
          <w:lang w:val="mn-MN"/>
        </w:rPr>
        <w:t xml:space="preserve"> </w:t>
      </w:r>
      <w:r w:rsidRPr="00A110E1">
        <w:rPr>
          <w:rFonts w:ascii="Arial" w:hAnsi="Arial" w:cs="Arial"/>
        </w:rPr>
        <w:t>тэр бум төгрөг, үүнээс чанаргүй зээлийн өрийн үлдэгдэл</w:t>
      </w:r>
      <w:r w:rsidR="00D96EBA">
        <w:rPr>
          <w:rFonts w:ascii="Arial" w:hAnsi="Arial" w:cs="Arial"/>
          <w:lang w:val="mn-MN"/>
        </w:rPr>
        <w:t xml:space="preserve"> </w:t>
      </w:r>
      <w:r w:rsidR="00536A13">
        <w:rPr>
          <w:rFonts w:ascii="Arial" w:hAnsi="Arial" w:cs="Arial"/>
          <w:lang w:val="mn-MN"/>
        </w:rPr>
        <w:t>3.3</w:t>
      </w:r>
      <w:r w:rsidRPr="00A110E1">
        <w:rPr>
          <w:rFonts w:ascii="Arial" w:hAnsi="Arial" w:cs="Arial"/>
          <w:lang w:val="mn-MN"/>
        </w:rPr>
        <w:t xml:space="preserve"> </w:t>
      </w:r>
      <w:r w:rsidRPr="00A110E1">
        <w:rPr>
          <w:rFonts w:ascii="Arial" w:hAnsi="Arial" w:cs="Arial"/>
        </w:rPr>
        <w:t>тэр бум төгрөгт хүрчээ.</w:t>
      </w:r>
    </w:p>
    <w:p w:rsidR="002E3B7A" w:rsidRPr="00A110E1" w:rsidRDefault="002E3B7A" w:rsidP="002E3B7A">
      <w:pPr>
        <w:autoSpaceDE w:val="0"/>
        <w:autoSpaceDN w:val="0"/>
        <w:adjustRightInd w:val="0"/>
        <w:spacing w:after="0" w:line="360" w:lineRule="auto"/>
        <w:jc w:val="both"/>
        <w:rPr>
          <w:rFonts w:ascii="Arial" w:hAnsi="Arial" w:cs="Arial"/>
          <w:color w:val="000000"/>
        </w:rPr>
      </w:pPr>
      <w:r w:rsidRPr="00A110E1">
        <w:rPr>
          <w:rFonts w:ascii="Arial" w:hAnsi="Arial" w:cs="Arial"/>
          <w:color w:val="000000"/>
          <w:lang w:val="mn-MN"/>
        </w:rPr>
        <w:t>201</w:t>
      </w:r>
      <w:r w:rsidRPr="00A110E1">
        <w:rPr>
          <w:rFonts w:ascii="Arial" w:hAnsi="Arial" w:cs="Arial"/>
          <w:color w:val="000000"/>
          <w:lang w:val="en-AU"/>
        </w:rPr>
        <w:t>4</w:t>
      </w:r>
      <w:r w:rsidR="00DC0A5C" w:rsidRPr="00A110E1">
        <w:rPr>
          <w:rFonts w:ascii="Arial" w:hAnsi="Arial" w:cs="Arial"/>
          <w:color w:val="000000"/>
          <w:lang w:val="mn-MN"/>
        </w:rPr>
        <w:t xml:space="preserve"> оны </w:t>
      </w:r>
      <w:r w:rsidR="00D96EBA">
        <w:rPr>
          <w:rFonts w:ascii="Arial" w:hAnsi="Arial" w:cs="Arial"/>
          <w:color w:val="000000"/>
          <w:lang w:val="mn-MN"/>
        </w:rPr>
        <w:t>1</w:t>
      </w:r>
      <w:r w:rsidR="003D3A92">
        <w:rPr>
          <w:rFonts w:ascii="Arial" w:hAnsi="Arial" w:cs="Arial"/>
          <w:color w:val="000000"/>
          <w:lang w:val="mn-MN"/>
        </w:rPr>
        <w:t>2</w:t>
      </w:r>
      <w:r w:rsidRPr="00A110E1">
        <w:rPr>
          <w:rFonts w:ascii="Arial" w:hAnsi="Arial" w:cs="Arial"/>
          <w:color w:val="000000"/>
          <w:lang w:val="mn-MN"/>
        </w:rPr>
        <w:t>-р сарын</w:t>
      </w:r>
      <w:r w:rsidRPr="00A110E1">
        <w:rPr>
          <w:rFonts w:ascii="Arial" w:hAnsi="Arial" w:cs="Arial"/>
        </w:rPr>
        <w:t xml:space="preserve"> </w:t>
      </w:r>
      <w:r w:rsidRPr="00A110E1">
        <w:rPr>
          <w:rFonts w:ascii="Arial" w:hAnsi="Arial" w:cs="Arial"/>
          <w:color w:val="000000"/>
          <w:lang w:val="mn-MN"/>
        </w:rPr>
        <w:t>эцэст</w:t>
      </w:r>
      <w:r w:rsidRPr="00A110E1">
        <w:rPr>
          <w:rFonts w:ascii="Arial" w:hAnsi="Arial" w:cs="Arial"/>
          <w:color w:val="000000"/>
        </w:rPr>
        <w:t xml:space="preserve"> иргэдийн хувийн хадгаламж </w:t>
      </w:r>
      <w:r w:rsidR="00D96EBA">
        <w:rPr>
          <w:rFonts w:ascii="Arial" w:hAnsi="Arial" w:cs="Arial"/>
          <w:color w:val="000000"/>
          <w:lang w:val="mn-MN"/>
        </w:rPr>
        <w:t>9</w:t>
      </w:r>
      <w:r w:rsidR="00536A13">
        <w:rPr>
          <w:rFonts w:ascii="Arial" w:hAnsi="Arial" w:cs="Arial"/>
          <w:color w:val="000000"/>
          <w:lang w:val="mn-MN"/>
        </w:rPr>
        <w:t>7.1</w:t>
      </w:r>
      <w:r w:rsidRPr="00A110E1">
        <w:rPr>
          <w:rFonts w:ascii="Arial" w:hAnsi="Arial" w:cs="Arial"/>
          <w:color w:val="000000"/>
        </w:rPr>
        <w:t xml:space="preserve"> тэр бум төгрөгт хүрч </w:t>
      </w:r>
      <w:r w:rsidRPr="00A110E1">
        <w:rPr>
          <w:rFonts w:ascii="Arial" w:hAnsi="Arial" w:cs="Arial"/>
          <w:color w:val="000000"/>
          <w:lang w:val="mn-MN"/>
        </w:rPr>
        <w:t xml:space="preserve">өмнөх </w:t>
      </w:r>
      <w:r w:rsidRPr="00A110E1">
        <w:rPr>
          <w:rFonts w:ascii="Arial" w:hAnsi="Arial" w:cs="Arial"/>
          <w:color w:val="000000"/>
        </w:rPr>
        <w:t>он</w:t>
      </w:r>
      <w:r w:rsidRPr="00A110E1">
        <w:rPr>
          <w:rFonts w:ascii="Arial" w:hAnsi="Arial" w:cs="Arial"/>
          <w:color w:val="000000"/>
          <w:lang w:val="mn-MN"/>
        </w:rPr>
        <w:t xml:space="preserve">ы </w:t>
      </w:r>
      <w:r w:rsidRPr="00A110E1">
        <w:rPr>
          <w:rFonts w:ascii="Arial" w:hAnsi="Arial" w:cs="Arial"/>
          <w:lang w:val="mn-MN"/>
        </w:rPr>
        <w:t xml:space="preserve">мөн үеэс </w:t>
      </w:r>
      <w:r w:rsidR="00D96EBA">
        <w:rPr>
          <w:rFonts w:ascii="Arial" w:hAnsi="Arial" w:cs="Arial"/>
        </w:rPr>
        <w:t>1</w:t>
      </w:r>
      <w:r w:rsidR="00536A13">
        <w:rPr>
          <w:rFonts w:ascii="Arial" w:hAnsi="Arial" w:cs="Arial"/>
          <w:lang w:val="mn-MN"/>
        </w:rPr>
        <w:t>2.2</w:t>
      </w:r>
      <w:r w:rsidRPr="00A110E1">
        <w:rPr>
          <w:rFonts w:ascii="Arial" w:hAnsi="Arial" w:cs="Arial"/>
          <w:color w:val="000000"/>
        </w:rPr>
        <w:t xml:space="preserve"> тэр бум төгрөгөөр </w:t>
      </w:r>
      <w:r w:rsidRPr="00A110E1">
        <w:rPr>
          <w:rFonts w:ascii="Arial" w:hAnsi="Arial" w:cs="Arial"/>
          <w:color w:val="000000"/>
          <w:lang w:val="mn-MN"/>
        </w:rPr>
        <w:t>өссөн</w:t>
      </w:r>
      <w:r w:rsidRPr="00A110E1">
        <w:rPr>
          <w:rFonts w:ascii="Arial" w:hAnsi="Arial" w:cs="Arial"/>
          <w:color w:val="000000"/>
        </w:rPr>
        <w:t xml:space="preserve"> байна.</w:t>
      </w:r>
    </w:p>
    <w:p w:rsidR="00A110E1" w:rsidRDefault="00A110E1" w:rsidP="002E3B7A">
      <w:pPr>
        <w:tabs>
          <w:tab w:val="left" w:pos="2988"/>
          <w:tab w:val="left" w:pos="4068"/>
          <w:tab w:val="left" w:pos="5328"/>
          <w:tab w:val="left" w:pos="6408"/>
          <w:tab w:val="left" w:pos="7474"/>
        </w:tabs>
        <w:autoSpaceDE w:val="0"/>
        <w:autoSpaceDN w:val="0"/>
        <w:adjustRightInd w:val="0"/>
        <w:spacing w:after="0" w:line="240" w:lineRule="auto"/>
        <w:jc w:val="both"/>
        <w:rPr>
          <w:rFonts w:ascii="Arial" w:hAnsi="Arial" w:cs="Arial"/>
          <w:b/>
          <w:color w:val="000000"/>
        </w:rPr>
      </w:pPr>
    </w:p>
    <w:p w:rsidR="00A110E1" w:rsidRDefault="00A110E1" w:rsidP="002E3B7A">
      <w:pPr>
        <w:tabs>
          <w:tab w:val="left" w:pos="2988"/>
          <w:tab w:val="left" w:pos="4068"/>
          <w:tab w:val="left" w:pos="5328"/>
          <w:tab w:val="left" w:pos="6408"/>
          <w:tab w:val="left" w:pos="7474"/>
        </w:tabs>
        <w:autoSpaceDE w:val="0"/>
        <w:autoSpaceDN w:val="0"/>
        <w:adjustRightInd w:val="0"/>
        <w:spacing w:after="0" w:line="240" w:lineRule="auto"/>
        <w:jc w:val="both"/>
        <w:rPr>
          <w:rFonts w:ascii="Arial" w:hAnsi="Arial" w:cs="Arial"/>
          <w:b/>
          <w:color w:val="000000"/>
        </w:rPr>
      </w:pPr>
    </w:p>
    <w:p w:rsidR="002E3B7A" w:rsidRPr="00A110E1" w:rsidRDefault="002E3B7A" w:rsidP="002E3B7A">
      <w:pPr>
        <w:tabs>
          <w:tab w:val="left" w:pos="2988"/>
          <w:tab w:val="left" w:pos="4068"/>
          <w:tab w:val="left" w:pos="5328"/>
          <w:tab w:val="left" w:pos="6408"/>
          <w:tab w:val="left" w:pos="7474"/>
        </w:tabs>
        <w:autoSpaceDE w:val="0"/>
        <w:autoSpaceDN w:val="0"/>
        <w:adjustRightInd w:val="0"/>
        <w:spacing w:after="0" w:line="240" w:lineRule="auto"/>
        <w:jc w:val="both"/>
        <w:rPr>
          <w:rFonts w:ascii="Arial" w:hAnsi="Arial" w:cs="Arial"/>
          <w:b/>
          <w:color w:val="000000"/>
        </w:rPr>
      </w:pPr>
      <w:r w:rsidRPr="00A110E1">
        <w:rPr>
          <w:rFonts w:ascii="Arial" w:hAnsi="Arial" w:cs="Arial"/>
          <w:b/>
          <w:color w:val="000000"/>
        </w:rPr>
        <w:t xml:space="preserve">  Банкны кассын орлого, зарлага, зээл, хадгаламжийн мэдээ, </w:t>
      </w:r>
      <w:r w:rsidR="005846E7">
        <w:rPr>
          <w:rFonts w:ascii="Arial" w:hAnsi="Arial" w:cs="Arial"/>
          <w:b/>
          <w:color w:val="000000"/>
          <w:lang w:val="mn-MN"/>
        </w:rPr>
        <w:t xml:space="preserve"> сая</w:t>
      </w:r>
      <w:r w:rsidR="005846E7">
        <w:rPr>
          <w:rFonts w:ascii="Arial" w:hAnsi="Arial" w:cs="Arial"/>
          <w:b/>
          <w:color w:val="000000"/>
        </w:rPr>
        <w:t>.</w:t>
      </w:r>
      <w:r w:rsidR="005846E7">
        <w:rPr>
          <w:rFonts w:ascii="Arial" w:hAnsi="Arial" w:cs="Arial"/>
          <w:b/>
          <w:color w:val="000000"/>
          <w:lang w:val="mn-MN"/>
        </w:rPr>
        <w:t xml:space="preserve">төг </w:t>
      </w:r>
      <w:r w:rsidRPr="00A110E1">
        <w:rPr>
          <w:rFonts w:ascii="Arial" w:hAnsi="Arial" w:cs="Arial"/>
          <w:b/>
          <w:color w:val="000000"/>
        </w:rPr>
        <w:t>сараар</w:t>
      </w:r>
    </w:p>
    <w:p w:rsidR="002E3B7A" w:rsidRPr="00A110E1" w:rsidRDefault="002E3B7A" w:rsidP="002E3B7A">
      <w:pPr>
        <w:tabs>
          <w:tab w:val="left" w:pos="2988"/>
          <w:tab w:val="left" w:pos="4068"/>
          <w:tab w:val="left" w:pos="5328"/>
          <w:tab w:val="left" w:pos="6408"/>
          <w:tab w:val="left" w:pos="7474"/>
        </w:tabs>
        <w:autoSpaceDE w:val="0"/>
        <w:autoSpaceDN w:val="0"/>
        <w:adjustRightInd w:val="0"/>
        <w:spacing w:after="0" w:line="240" w:lineRule="auto"/>
        <w:jc w:val="both"/>
        <w:rPr>
          <w:rFonts w:ascii="Arial" w:hAnsi="Arial" w:cs="Arial"/>
          <w:b/>
          <w:color w:val="000000"/>
        </w:rPr>
      </w:pPr>
    </w:p>
    <w:bookmarkStart w:id="2" w:name="_MON_1453189229"/>
    <w:bookmarkEnd w:id="2"/>
    <w:p w:rsidR="002E3B7A" w:rsidRPr="00A110E1" w:rsidRDefault="003D3A92" w:rsidP="002E3B7A">
      <w:pPr>
        <w:jc w:val="both"/>
        <w:rPr>
          <w:rFonts w:ascii="Arial" w:hAnsi="Arial" w:cs="Arial"/>
        </w:rPr>
      </w:pPr>
      <w:r w:rsidRPr="00A110E1">
        <w:rPr>
          <w:rFonts w:ascii="Arial" w:hAnsi="Arial" w:cs="Arial"/>
        </w:rPr>
        <w:object w:dxaOrig="13476" w:dyaOrig="2326">
          <v:shape id="_x0000_i1027" type="#_x0000_t75" style="width:476.35pt;height:119.7pt" o:ole="">
            <v:imagedata r:id="rId21" o:title=""/>
          </v:shape>
          <o:OLEObject Type="Embed" ProgID="Excel.Sheet.12" ShapeID="_x0000_i1027" DrawAspect="Content" ObjectID="_1482679216" r:id="rId22"/>
        </w:object>
      </w:r>
    </w:p>
    <w:p w:rsidR="002E3B7A" w:rsidRPr="00A110E1" w:rsidRDefault="002E3B7A" w:rsidP="002E3B7A">
      <w:pPr>
        <w:autoSpaceDE w:val="0"/>
        <w:autoSpaceDN w:val="0"/>
        <w:adjustRightInd w:val="0"/>
        <w:spacing w:after="0" w:line="240" w:lineRule="auto"/>
        <w:jc w:val="center"/>
        <w:rPr>
          <w:rFonts w:ascii="Arial" w:hAnsi="Arial" w:cs="Arial"/>
          <w:b/>
          <w:bCs/>
          <w:caps/>
        </w:rPr>
      </w:pPr>
      <w:r w:rsidRPr="00A110E1">
        <w:rPr>
          <w:rFonts w:ascii="Arial" w:hAnsi="Arial" w:cs="Arial"/>
          <w:b/>
          <w:bCs/>
          <w:caps/>
          <w:color w:val="000000"/>
          <w:lang w:val="mn-MN"/>
        </w:rPr>
        <w:t>5.</w:t>
      </w:r>
      <w:r w:rsidRPr="00A110E1">
        <w:rPr>
          <w:rFonts w:ascii="Arial" w:hAnsi="Arial" w:cs="Arial"/>
          <w:b/>
          <w:bCs/>
          <w:caps/>
          <w:color w:val="000000"/>
        </w:rPr>
        <w:t xml:space="preserve"> ТӨсвийн орлогын тӨлӨвлӨгӨӨний биелэлт</w:t>
      </w:r>
    </w:p>
    <w:p w:rsidR="002E3B7A" w:rsidRPr="00A110E1" w:rsidRDefault="002E3B7A" w:rsidP="002E3B7A">
      <w:pPr>
        <w:autoSpaceDE w:val="0"/>
        <w:autoSpaceDN w:val="0"/>
        <w:adjustRightInd w:val="0"/>
        <w:spacing w:after="0" w:line="360" w:lineRule="auto"/>
        <w:ind w:firstLine="720"/>
        <w:jc w:val="both"/>
        <w:rPr>
          <w:rFonts w:ascii="Arial" w:hAnsi="Arial" w:cs="Arial"/>
          <w:lang w:val="mn-MN"/>
        </w:rPr>
      </w:pPr>
    </w:p>
    <w:p w:rsidR="002E3B7A" w:rsidRPr="00A110E1" w:rsidRDefault="002E3B7A" w:rsidP="002E3B7A">
      <w:pPr>
        <w:autoSpaceDE w:val="0"/>
        <w:autoSpaceDN w:val="0"/>
        <w:adjustRightInd w:val="0"/>
        <w:spacing w:after="0" w:line="360" w:lineRule="auto"/>
        <w:ind w:firstLine="720"/>
        <w:jc w:val="both"/>
        <w:rPr>
          <w:rFonts w:ascii="Arial" w:hAnsi="Arial" w:cs="Arial"/>
          <w:lang w:val="mn-MN"/>
        </w:rPr>
      </w:pPr>
      <w:r w:rsidRPr="00A110E1">
        <w:rPr>
          <w:rFonts w:ascii="Arial" w:hAnsi="Arial" w:cs="Arial"/>
        </w:rPr>
        <w:t xml:space="preserve">Санхүү төрийн сангийн хэлтсийн </w:t>
      </w:r>
      <w:r w:rsidRPr="00A110E1">
        <w:rPr>
          <w:rFonts w:ascii="Arial" w:hAnsi="Arial" w:cs="Arial"/>
          <w:lang w:val="mn-MN"/>
        </w:rPr>
        <w:t>мэдээгээр 201</w:t>
      </w:r>
      <w:r w:rsidRPr="00A110E1">
        <w:rPr>
          <w:rFonts w:ascii="Arial" w:hAnsi="Arial" w:cs="Arial"/>
          <w:lang w:val="en-AU"/>
        </w:rPr>
        <w:t>4</w:t>
      </w:r>
      <w:r w:rsidRPr="00A110E1">
        <w:rPr>
          <w:rFonts w:ascii="Arial" w:hAnsi="Arial" w:cs="Arial"/>
          <w:lang w:val="mn-MN"/>
        </w:rPr>
        <w:t xml:space="preserve"> </w:t>
      </w:r>
      <w:r w:rsidR="00DE6E3E">
        <w:rPr>
          <w:rFonts w:ascii="Arial" w:hAnsi="Arial" w:cs="Arial"/>
          <w:lang w:val="mn-MN"/>
        </w:rPr>
        <w:t xml:space="preserve">онд </w:t>
      </w:r>
      <w:r w:rsidRPr="00A110E1">
        <w:rPr>
          <w:rFonts w:ascii="Arial" w:hAnsi="Arial" w:cs="Arial"/>
        </w:rPr>
        <w:t>улс, орон нутгийн төсвийн орлогын төлөвлөгөө</w:t>
      </w:r>
      <w:r w:rsidRPr="00A110E1">
        <w:rPr>
          <w:rFonts w:ascii="Arial" w:hAnsi="Arial" w:cs="Arial"/>
          <w:lang w:val="mn-MN"/>
        </w:rPr>
        <w:t xml:space="preserve"> </w:t>
      </w:r>
      <w:r w:rsidR="00344A83">
        <w:rPr>
          <w:rFonts w:ascii="Arial" w:hAnsi="Arial" w:cs="Arial"/>
        </w:rPr>
        <w:t>0.4</w:t>
      </w:r>
      <w:r w:rsidRPr="00A110E1">
        <w:rPr>
          <w:rFonts w:ascii="Arial" w:hAnsi="Arial" w:cs="Arial"/>
        </w:rPr>
        <w:t xml:space="preserve"> хувиар буюу </w:t>
      </w:r>
      <w:r w:rsidR="00344A83">
        <w:rPr>
          <w:rFonts w:ascii="Arial" w:hAnsi="Arial" w:cs="Arial"/>
        </w:rPr>
        <w:t>93.3</w:t>
      </w:r>
      <w:r w:rsidRPr="00A110E1">
        <w:rPr>
          <w:rFonts w:ascii="Arial" w:hAnsi="Arial" w:cs="Arial"/>
        </w:rPr>
        <w:t xml:space="preserve"> сая төгрөгөөр</w:t>
      </w:r>
      <w:r w:rsidR="003E586B" w:rsidRPr="00A110E1">
        <w:rPr>
          <w:rFonts w:ascii="Arial" w:hAnsi="Arial" w:cs="Arial"/>
        </w:rPr>
        <w:t xml:space="preserve"> </w:t>
      </w:r>
      <w:r w:rsidR="003B6D09">
        <w:rPr>
          <w:rFonts w:ascii="Arial" w:hAnsi="Arial" w:cs="Arial"/>
          <w:lang w:val="mn-MN"/>
        </w:rPr>
        <w:t>тасарч,</w:t>
      </w:r>
      <w:r w:rsidRPr="00A110E1">
        <w:rPr>
          <w:rFonts w:ascii="Arial" w:hAnsi="Arial" w:cs="Arial"/>
          <w:lang w:val="mn-MN"/>
        </w:rPr>
        <w:t xml:space="preserve"> Ү</w:t>
      </w:r>
      <w:r w:rsidRPr="00A110E1">
        <w:rPr>
          <w:rFonts w:ascii="Arial" w:hAnsi="Arial" w:cs="Arial"/>
        </w:rPr>
        <w:t>үнд орон нутгий</w:t>
      </w:r>
      <w:r w:rsidR="003E586B" w:rsidRPr="00A110E1">
        <w:rPr>
          <w:rFonts w:ascii="Arial" w:hAnsi="Arial" w:cs="Arial"/>
        </w:rPr>
        <w:t xml:space="preserve">н төсвийн орлогын төлөвлөгөө </w:t>
      </w:r>
      <w:r w:rsidR="00344A83">
        <w:rPr>
          <w:rFonts w:ascii="Arial" w:hAnsi="Arial" w:cs="Arial"/>
        </w:rPr>
        <w:t>1.9</w:t>
      </w:r>
      <w:r w:rsidR="003E586B" w:rsidRPr="00A110E1">
        <w:rPr>
          <w:rFonts w:ascii="Arial" w:hAnsi="Arial" w:cs="Arial"/>
        </w:rPr>
        <w:t xml:space="preserve"> хувиар буюу </w:t>
      </w:r>
      <w:r w:rsidR="00344A83">
        <w:rPr>
          <w:rFonts w:ascii="Arial" w:hAnsi="Arial" w:cs="Arial"/>
        </w:rPr>
        <w:t>363.3</w:t>
      </w:r>
      <w:r w:rsidRPr="00A110E1">
        <w:rPr>
          <w:rFonts w:ascii="Arial" w:hAnsi="Arial" w:cs="Arial"/>
        </w:rPr>
        <w:t xml:space="preserve"> сая төгрөгөөр</w:t>
      </w:r>
      <w:r w:rsidR="00344A83">
        <w:rPr>
          <w:rFonts w:ascii="Arial" w:hAnsi="Arial" w:cs="Arial"/>
        </w:rPr>
        <w:t xml:space="preserve"> </w:t>
      </w:r>
      <w:r w:rsidR="00344A83">
        <w:rPr>
          <w:rFonts w:ascii="Arial" w:hAnsi="Arial" w:cs="Arial"/>
          <w:lang w:val="mn-MN"/>
        </w:rPr>
        <w:t>давж биелж</w:t>
      </w:r>
      <w:r w:rsidRPr="00A110E1">
        <w:rPr>
          <w:rFonts w:ascii="Arial" w:hAnsi="Arial" w:cs="Arial"/>
        </w:rPr>
        <w:t>,</w:t>
      </w:r>
      <w:r w:rsidRPr="00A110E1">
        <w:rPr>
          <w:rFonts w:ascii="Arial" w:hAnsi="Arial" w:cs="Arial"/>
          <w:lang w:val="mn-MN"/>
        </w:rPr>
        <w:t xml:space="preserve"> </w:t>
      </w:r>
      <w:r w:rsidRPr="00A110E1">
        <w:rPr>
          <w:rFonts w:ascii="Arial" w:hAnsi="Arial" w:cs="Arial"/>
        </w:rPr>
        <w:t>төвлөрсө</w:t>
      </w:r>
      <w:r w:rsidR="003E586B" w:rsidRPr="00A110E1">
        <w:rPr>
          <w:rFonts w:ascii="Arial" w:hAnsi="Arial" w:cs="Arial"/>
        </w:rPr>
        <w:t xml:space="preserve">н төсвийн орлогын төлөвлөгөө </w:t>
      </w:r>
      <w:r w:rsidR="00344A83">
        <w:rPr>
          <w:rFonts w:ascii="Arial" w:hAnsi="Arial" w:cs="Arial"/>
          <w:lang w:val="mn-MN"/>
        </w:rPr>
        <w:t>8.2</w:t>
      </w:r>
      <w:r w:rsidR="003E586B" w:rsidRPr="00A110E1">
        <w:rPr>
          <w:rFonts w:ascii="Arial" w:hAnsi="Arial" w:cs="Arial"/>
        </w:rPr>
        <w:t xml:space="preserve"> xувиар буюу </w:t>
      </w:r>
      <w:r w:rsidR="00344A83">
        <w:rPr>
          <w:rFonts w:ascii="Arial" w:hAnsi="Arial" w:cs="Arial"/>
          <w:lang w:val="mn-MN"/>
        </w:rPr>
        <w:t>456.6</w:t>
      </w:r>
      <w:r w:rsidRPr="00A110E1">
        <w:rPr>
          <w:rFonts w:ascii="Arial" w:hAnsi="Arial" w:cs="Arial"/>
        </w:rPr>
        <w:t xml:space="preserve"> сая төгрөгөөр</w:t>
      </w:r>
      <w:r w:rsidR="00344A83">
        <w:rPr>
          <w:rFonts w:ascii="Arial" w:hAnsi="Arial" w:cs="Arial"/>
          <w:lang w:val="mn-MN"/>
        </w:rPr>
        <w:t xml:space="preserve"> </w:t>
      </w:r>
      <w:r w:rsidR="001D7531">
        <w:rPr>
          <w:rFonts w:ascii="Arial" w:hAnsi="Arial" w:cs="Arial"/>
          <w:lang w:val="mn-MN"/>
        </w:rPr>
        <w:t>тасарсан</w:t>
      </w:r>
      <w:r w:rsidRPr="00A110E1">
        <w:rPr>
          <w:rFonts w:ascii="Arial" w:hAnsi="Arial" w:cs="Arial"/>
        </w:rPr>
        <w:t xml:space="preserve"> байна.</w:t>
      </w:r>
    </w:p>
    <w:p w:rsidR="002E3B7A" w:rsidRPr="00070FB9" w:rsidRDefault="002E3B7A" w:rsidP="002E3B7A">
      <w:pPr>
        <w:autoSpaceDE w:val="0"/>
        <w:autoSpaceDN w:val="0"/>
        <w:adjustRightInd w:val="0"/>
        <w:spacing w:after="0" w:line="360" w:lineRule="auto"/>
        <w:ind w:firstLine="720"/>
        <w:jc w:val="both"/>
        <w:rPr>
          <w:rFonts w:ascii="Arial" w:hAnsi="Arial" w:cs="Arial"/>
        </w:rPr>
      </w:pPr>
      <w:r w:rsidRPr="00A110E1">
        <w:rPr>
          <w:rFonts w:ascii="Arial" w:hAnsi="Arial" w:cs="Arial"/>
        </w:rPr>
        <w:t>Аж ахуйн нэгж, байгууллагын орлогын албан татварын төлөвлөгөө</w:t>
      </w:r>
      <w:r w:rsidR="00BE6CC4">
        <w:rPr>
          <w:rFonts w:ascii="Arial" w:hAnsi="Arial" w:cs="Arial"/>
          <w:lang w:val="mn-MN"/>
        </w:rPr>
        <w:t xml:space="preserve"> </w:t>
      </w:r>
      <w:r w:rsidR="00344A83">
        <w:rPr>
          <w:rFonts w:ascii="Arial" w:hAnsi="Arial" w:cs="Arial"/>
          <w:lang w:val="mn-MN"/>
        </w:rPr>
        <w:t>1.7</w:t>
      </w:r>
      <w:r w:rsidR="00BE6CC4">
        <w:rPr>
          <w:rFonts w:ascii="Arial" w:hAnsi="Arial" w:cs="Arial"/>
          <w:lang w:val="mn-MN"/>
        </w:rPr>
        <w:t xml:space="preserve"> хувиар</w:t>
      </w:r>
      <w:r w:rsidRPr="00A110E1">
        <w:rPr>
          <w:rFonts w:ascii="Arial" w:hAnsi="Arial" w:cs="Arial"/>
          <w:lang w:val="mn-MN"/>
        </w:rPr>
        <w:t xml:space="preserve">, </w:t>
      </w:r>
      <w:r w:rsidR="008364BC">
        <w:rPr>
          <w:rFonts w:ascii="Arial" w:hAnsi="Arial" w:cs="Arial"/>
          <w:lang w:val="mn-MN"/>
        </w:rPr>
        <w:t>ашигт малтмалын татварын</w:t>
      </w:r>
      <w:r w:rsidRPr="00A110E1">
        <w:rPr>
          <w:rFonts w:ascii="Arial" w:hAnsi="Arial" w:cs="Arial"/>
        </w:rPr>
        <w:t xml:space="preserve"> төлөвлөгөө</w:t>
      </w:r>
      <w:r w:rsidR="00BE6CC4">
        <w:rPr>
          <w:rFonts w:ascii="Arial" w:hAnsi="Arial" w:cs="Arial"/>
          <w:lang w:val="mn-MN"/>
        </w:rPr>
        <w:t xml:space="preserve"> </w:t>
      </w:r>
      <w:r w:rsidR="00344A83">
        <w:rPr>
          <w:rFonts w:ascii="Arial" w:hAnsi="Arial" w:cs="Arial"/>
          <w:lang w:val="mn-MN"/>
        </w:rPr>
        <w:t>2.9</w:t>
      </w:r>
      <w:r w:rsidRPr="00A110E1">
        <w:rPr>
          <w:rFonts w:ascii="Arial" w:hAnsi="Arial" w:cs="Arial"/>
          <w:lang w:val="mn-MN"/>
        </w:rPr>
        <w:t xml:space="preserve"> хувиар</w:t>
      </w:r>
      <w:r w:rsidR="00456F22">
        <w:rPr>
          <w:rFonts w:ascii="Arial" w:hAnsi="Arial" w:cs="Arial"/>
        </w:rPr>
        <w:t xml:space="preserve">, </w:t>
      </w:r>
      <w:r w:rsidR="00456F22" w:rsidRPr="00A110E1">
        <w:rPr>
          <w:rFonts w:ascii="Arial" w:hAnsi="Arial" w:cs="Arial"/>
        </w:rPr>
        <w:t xml:space="preserve"> </w:t>
      </w:r>
      <w:r w:rsidR="00456F22" w:rsidRPr="00A110E1">
        <w:rPr>
          <w:rFonts w:ascii="Arial" w:hAnsi="Arial" w:cs="Arial"/>
          <w:lang w:val="mn-MN"/>
        </w:rPr>
        <w:t>ө</w:t>
      </w:r>
      <w:r w:rsidR="00456F22" w:rsidRPr="00A110E1">
        <w:rPr>
          <w:rFonts w:ascii="Arial" w:hAnsi="Arial" w:cs="Arial"/>
        </w:rPr>
        <w:t xml:space="preserve">мчийн татварын төлөвлөгөө </w:t>
      </w:r>
      <w:r w:rsidR="00344A83">
        <w:rPr>
          <w:rFonts w:ascii="Arial" w:hAnsi="Arial" w:cs="Arial"/>
          <w:lang w:val="mn-MN"/>
        </w:rPr>
        <w:t>18.7</w:t>
      </w:r>
      <w:r w:rsidR="00456F22">
        <w:rPr>
          <w:rFonts w:ascii="Arial" w:hAnsi="Arial" w:cs="Arial"/>
          <w:lang w:val="mn-MN"/>
        </w:rPr>
        <w:t xml:space="preserve"> хувиар </w:t>
      </w:r>
      <w:r w:rsidRPr="00A110E1">
        <w:rPr>
          <w:rFonts w:ascii="Arial" w:hAnsi="Arial" w:cs="Arial"/>
          <w:lang w:val="mn-MN"/>
        </w:rPr>
        <w:t xml:space="preserve">тус тус </w:t>
      </w:r>
      <w:r w:rsidR="00344A83">
        <w:rPr>
          <w:rFonts w:ascii="Arial" w:hAnsi="Arial" w:cs="Arial"/>
          <w:lang w:val="mn-MN"/>
        </w:rPr>
        <w:t>давж биелсэн</w:t>
      </w:r>
      <w:r w:rsidR="00070FB9">
        <w:rPr>
          <w:rFonts w:ascii="Arial" w:hAnsi="Arial" w:cs="Arial"/>
          <w:lang w:val="mn-MN"/>
        </w:rPr>
        <w:t xml:space="preserve"> байна.</w:t>
      </w:r>
    </w:p>
    <w:p w:rsidR="002E3B7A" w:rsidRPr="00A110E1" w:rsidRDefault="002E3B7A" w:rsidP="003B7EF4">
      <w:pPr>
        <w:spacing w:line="360" w:lineRule="auto"/>
        <w:ind w:firstLine="720"/>
        <w:jc w:val="both"/>
        <w:rPr>
          <w:rFonts w:ascii="Arial" w:hAnsi="Arial" w:cs="Arial"/>
          <w:color w:val="0000FF"/>
        </w:rPr>
      </w:pPr>
      <w:r w:rsidRPr="00A110E1">
        <w:rPr>
          <w:rFonts w:ascii="Arial" w:hAnsi="Arial" w:cs="Arial"/>
        </w:rPr>
        <w:t xml:space="preserve">Аймгийн нэгдсэн төсвийн орлогын төлөвлөгөөг </w:t>
      </w:r>
      <w:r w:rsidR="00D93D59" w:rsidRPr="00A110E1">
        <w:rPr>
          <w:rFonts w:ascii="Arial" w:hAnsi="Arial" w:cs="Arial"/>
        </w:rPr>
        <w:t xml:space="preserve">хэлтэс </w:t>
      </w:r>
      <w:r w:rsidR="00344A83">
        <w:rPr>
          <w:rFonts w:ascii="Arial" w:hAnsi="Arial" w:cs="Arial"/>
          <w:lang w:val="mn-MN"/>
        </w:rPr>
        <w:t>0.5</w:t>
      </w:r>
      <w:r w:rsidRPr="00A110E1">
        <w:rPr>
          <w:rFonts w:ascii="Arial" w:hAnsi="Arial" w:cs="Arial"/>
          <w:lang w:val="mn-MN"/>
        </w:rPr>
        <w:t xml:space="preserve"> </w:t>
      </w:r>
      <w:r w:rsidR="00D93D59" w:rsidRPr="00A110E1">
        <w:rPr>
          <w:rFonts w:ascii="Arial" w:hAnsi="Arial" w:cs="Arial"/>
        </w:rPr>
        <w:t xml:space="preserve">хувиар буюу </w:t>
      </w:r>
      <w:r w:rsidR="00344A83">
        <w:rPr>
          <w:rFonts w:ascii="Arial" w:hAnsi="Arial" w:cs="Arial"/>
          <w:lang w:val="mn-MN"/>
        </w:rPr>
        <w:t>120.4</w:t>
      </w:r>
      <w:r w:rsidR="00EC6E20">
        <w:rPr>
          <w:rFonts w:ascii="Arial" w:hAnsi="Arial" w:cs="Arial"/>
          <w:lang w:val="mn-MN"/>
        </w:rPr>
        <w:t xml:space="preserve"> </w:t>
      </w:r>
      <w:r w:rsidRPr="00A110E1">
        <w:rPr>
          <w:rFonts w:ascii="Arial" w:hAnsi="Arial" w:cs="Arial"/>
        </w:rPr>
        <w:t>сая төгрөгөөр</w:t>
      </w:r>
      <w:r w:rsidR="00344A83">
        <w:rPr>
          <w:rFonts w:ascii="Arial" w:hAnsi="Arial" w:cs="Arial"/>
        </w:rPr>
        <w:t>,</w:t>
      </w:r>
      <w:r w:rsidR="00344A83" w:rsidRPr="00BE6CC4">
        <w:rPr>
          <w:rFonts w:ascii="Arial" w:hAnsi="Arial" w:cs="Arial"/>
        </w:rPr>
        <w:t xml:space="preserve"> </w:t>
      </w:r>
      <w:r w:rsidR="00344A83" w:rsidRPr="00A110E1">
        <w:rPr>
          <w:rFonts w:ascii="Arial" w:hAnsi="Arial" w:cs="Arial"/>
        </w:rPr>
        <w:t xml:space="preserve">Хонгор сум </w:t>
      </w:r>
      <w:r w:rsidR="00344A83">
        <w:rPr>
          <w:rFonts w:ascii="Arial" w:hAnsi="Arial" w:cs="Arial"/>
          <w:lang w:val="mn-MN"/>
        </w:rPr>
        <w:t>5.6</w:t>
      </w:r>
      <w:r w:rsidR="00344A83" w:rsidRPr="00A110E1">
        <w:rPr>
          <w:rFonts w:ascii="Arial" w:hAnsi="Arial" w:cs="Arial"/>
        </w:rPr>
        <w:t xml:space="preserve"> хувиар буюу </w:t>
      </w:r>
      <w:r w:rsidR="00344A83">
        <w:rPr>
          <w:rFonts w:ascii="Arial" w:hAnsi="Arial" w:cs="Arial"/>
          <w:lang w:val="mn-MN"/>
        </w:rPr>
        <w:t>10.2</w:t>
      </w:r>
      <w:r w:rsidR="00344A83" w:rsidRPr="00A110E1">
        <w:rPr>
          <w:rFonts w:ascii="Arial" w:hAnsi="Arial" w:cs="Arial"/>
        </w:rPr>
        <w:t xml:space="preserve"> сая</w:t>
      </w:r>
      <w:r w:rsidR="00344A83" w:rsidRPr="00A110E1">
        <w:rPr>
          <w:rFonts w:ascii="Arial" w:hAnsi="Arial" w:cs="Arial"/>
          <w:lang w:val="mn-MN"/>
        </w:rPr>
        <w:t xml:space="preserve"> төгрөгөөр</w:t>
      </w:r>
      <w:r w:rsidR="00AB329A">
        <w:rPr>
          <w:rFonts w:ascii="Arial" w:hAnsi="Arial" w:cs="Arial"/>
          <w:lang w:val="mn-MN"/>
        </w:rPr>
        <w:t xml:space="preserve"> </w:t>
      </w:r>
      <w:r w:rsidR="00344A83">
        <w:rPr>
          <w:rFonts w:ascii="Arial" w:hAnsi="Arial" w:cs="Arial"/>
          <w:lang w:val="mn-MN"/>
        </w:rPr>
        <w:t xml:space="preserve">тус тус </w:t>
      </w:r>
      <w:r w:rsidRPr="00A110E1">
        <w:rPr>
          <w:rFonts w:ascii="Arial" w:hAnsi="Arial" w:cs="Arial"/>
          <w:lang w:val="mn-MN"/>
        </w:rPr>
        <w:t>тасарсан байна</w:t>
      </w:r>
      <w:r w:rsidRPr="00A110E1">
        <w:rPr>
          <w:rFonts w:ascii="Arial" w:hAnsi="Arial" w:cs="Arial"/>
          <w:lang w:val="en-AU"/>
        </w:rPr>
        <w:t>.</w:t>
      </w:r>
      <w:r w:rsidR="00D93D59" w:rsidRPr="00A110E1">
        <w:rPr>
          <w:rFonts w:ascii="Arial" w:hAnsi="Arial" w:cs="Arial"/>
        </w:rPr>
        <w:t xml:space="preserve"> Дархан сум </w:t>
      </w:r>
      <w:r w:rsidR="00344A83">
        <w:rPr>
          <w:rFonts w:ascii="Arial" w:hAnsi="Arial" w:cs="Arial"/>
          <w:lang w:val="mn-MN"/>
        </w:rPr>
        <w:t>1.7</w:t>
      </w:r>
      <w:r w:rsidRPr="00A110E1">
        <w:rPr>
          <w:rFonts w:ascii="Arial" w:hAnsi="Arial" w:cs="Arial"/>
          <w:lang w:val="mn-MN"/>
        </w:rPr>
        <w:t xml:space="preserve"> </w:t>
      </w:r>
      <w:r w:rsidR="00AB329A">
        <w:rPr>
          <w:rFonts w:ascii="Arial" w:hAnsi="Arial" w:cs="Arial"/>
        </w:rPr>
        <w:t xml:space="preserve">хувиар буюу </w:t>
      </w:r>
      <w:r w:rsidR="00344A83">
        <w:rPr>
          <w:rFonts w:ascii="Arial" w:hAnsi="Arial" w:cs="Arial"/>
          <w:lang w:val="mn-MN"/>
        </w:rPr>
        <w:t>24.7</w:t>
      </w:r>
      <w:r w:rsidRPr="00A110E1">
        <w:rPr>
          <w:rFonts w:ascii="Arial" w:hAnsi="Arial" w:cs="Arial"/>
        </w:rPr>
        <w:t xml:space="preserve"> сая төгрөгөөр</w:t>
      </w:r>
      <w:r w:rsidRPr="00A110E1">
        <w:rPr>
          <w:rFonts w:ascii="Arial" w:hAnsi="Arial" w:cs="Arial"/>
          <w:lang w:val="mn-MN"/>
        </w:rPr>
        <w:t>,</w:t>
      </w:r>
      <w:r w:rsidR="00BE6CC4" w:rsidRPr="00BE6CC4">
        <w:rPr>
          <w:rFonts w:ascii="Arial" w:hAnsi="Arial" w:cs="Arial"/>
          <w:lang w:val="mn-MN"/>
        </w:rPr>
        <w:t xml:space="preserve"> </w:t>
      </w:r>
      <w:r w:rsidR="00BE6CC4">
        <w:rPr>
          <w:rFonts w:ascii="Arial" w:hAnsi="Arial" w:cs="Arial"/>
          <w:lang w:val="mn-MN"/>
        </w:rPr>
        <w:t>Ш</w:t>
      </w:r>
      <w:r w:rsidR="00BE6CC4" w:rsidRPr="00A110E1">
        <w:rPr>
          <w:rFonts w:ascii="Arial" w:hAnsi="Arial" w:cs="Arial"/>
        </w:rPr>
        <w:t xml:space="preserve">арын гол сум </w:t>
      </w:r>
      <w:r w:rsidR="00344A83">
        <w:rPr>
          <w:rFonts w:ascii="Arial" w:hAnsi="Arial" w:cs="Arial"/>
          <w:lang w:val="mn-MN"/>
        </w:rPr>
        <w:t>0.1</w:t>
      </w:r>
      <w:r w:rsidR="00EC6E20">
        <w:rPr>
          <w:rFonts w:ascii="Arial" w:hAnsi="Arial" w:cs="Arial"/>
          <w:lang w:val="mn-MN"/>
        </w:rPr>
        <w:t xml:space="preserve"> </w:t>
      </w:r>
      <w:r w:rsidR="00BE6CC4" w:rsidRPr="00A110E1">
        <w:rPr>
          <w:rFonts w:ascii="Arial" w:hAnsi="Arial" w:cs="Arial"/>
          <w:lang w:val="mn-MN"/>
        </w:rPr>
        <w:t>хувь</w:t>
      </w:r>
      <w:r w:rsidR="00BE6CC4" w:rsidRPr="00A110E1">
        <w:rPr>
          <w:rFonts w:ascii="Arial" w:hAnsi="Arial" w:cs="Arial"/>
        </w:rPr>
        <w:t xml:space="preserve"> буюу </w:t>
      </w:r>
      <w:r w:rsidR="00344A83">
        <w:rPr>
          <w:rFonts w:ascii="Arial" w:hAnsi="Arial" w:cs="Arial"/>
          <w:lang w:val="mn-MN"/>
        </w:rPr>
        <w:t>0.4</w:t>
      </w:r>
      <w:r w:rsidR="00BE6CC4" w:rsidRPr="00A110E1">
        <w:rPr>
          <w:rFonts w:ascii="Arial" w:hAnsi="Arial" w:cs="Arial"/>
        </w:rPr>
        <w:t xml:space="preserve"> сая</w:t>
      </w:r>
      <w:r w:rsidR="00BE6CC4" w:rsidRPr="00A110E1">
        <w:rPr>
          <w:rFonts w:ascii="Arial" w:hAnsi="Arial" w:cs="Arial"/>
          <w:lang w:val="mn-MN"/>
        </w:rPr>
        <w:t xml:space="preserve"> </w:t>
      </w:r>
      <w:r w:rsidR="00BE6CC4" w:rsidRPr="00A110E1">
        <w:rPr>
          <w:rFonts w:ascii="Arial" w:hAnsi="Arial" w:cs="Arial"/>
        </w:rPr>
        <w:t>төгрөгөөр</w:t>
      </w:r>
      <w:r w:rsidR="00BE6CC4">
        <w:rPr>
          <w:rFonts w:ascii="Arial" w:hAnsi="Arial" w:cs="Arial"/>
        </w:rPr>
        <w:t>,</w:t>
      </w:r>
      <w:r w:rsidRPr="00A110E1">
        <w:rPr>
          <w:rFonts w:ascii="Arial" w:hAnsi="Arial" w:cs="Arial"/>
          <w:lang w:val="mn-MN"/>
        </w:rPr>
        <w:t xml:space="preserve"> </w:t>
      </w:r>
      <w:r w:rsidR="00D93D59" w:rsidRPr="00A110E1">
        <w:rPr>
          <w:rFonts w:ascii="Arial" w:hAnsi="Arial" w:cs="Arial"/>
        </w:rPr>
        <w:t xml:space="preserve">Орхон сум </w:t>
      </w:r>
      <w:r w:rsidR="00344A83">
        <w:rPr>
          <w:rFonts w:ascii="Arial" w:hAnsi="Arial" w:cs="Arial"/>
          <w:lang w:val="mn-MN"/>
        </w:rPr>
        <w:t>11.7</w:t>
      </w:r>
      <w:r w:rsidRPr="00A110E1">
        <w:rPr>
          <w:rFonts w:ascii="Arial" w:hAnsi="Arial" w:cs="Arial"/>
        </w:rPr>
        <w:t xml:space="preserve"> хувиар буюу</w:t>
      </w:r>
      <w:r w:rsidRPr="00A110E1">
        <w:rPr>
          <w:rFonts w:ascii="Arial" w:hAnsi="Arial" w:cs="Arial"/>
          <w:lang w:val="mn-MN"/>
        </w:rPr>
        <w:t xml:space="preserve"> </w:t>
      </w:r>
      <w:r w:rsidR="00344A83">
        <w:rPr>
          <w:rFonts w:ascii="Arial" w:hAnsi="Arial" w:cs="Arial"/>
          <w:lang w:val="mn-MN"/>
        </w:rPr>
        <w:t>12.2</w:t>
      </w:r>
      <w:r w:rsidR="00F057A1">
        <w:rPr>
          <w:rFonts w:ascii="Arial" w:hAnsi="Arial" w:cs="Arial"/>
        </w:rPr>
        <w:t xml:space="preserve"> </w:t>
      </w:r>
      <w:r w:rsidRPr="00A110E1">
        <w:rPr>
          <w:rFonts w:ascii="Arial" w:hAnsi="Arial" w:cs="Arial"/>
        </w:rPr>
        <w:t>сая</w:t>
      </w:r>
      <w:r w:rsidRPr="00A110E1">
        <w:rPr>
          <w:rFonts w:ascii="Arial" w:hAnsi="Arial" w:cs="Arial"/>
          <w:lang w:val="mn-MN"/>
        </w:rPr>
        <w:t xml:space="preserve"> төгрөгөөр тус тус давж </w:t>
      </w:r>
      <w:r w:rsidRPr="00A110E1">
        <w:rPr>
          <w:rFonts w:ascii="Arial" w:hAnsi="Arial" w:cs="Arial"/>
        </w:rPr>
        <w:t>биелсэн байна.</w:t>
      </w:r>
    </w:p>
    <w:p w:rsidR="00875AFE" w:rsidRDefault="00875AFE" w:rsidP="002E3B7A">
      <w:pPr>
        <w:autoSpaceDE w:val="0"/>
        <w:autoSpaceDN w:val="0"/>
        <w:adjustRightInd w:val="0"/>
        <w:spacing w:after="0" w:line="360" w:lineRule="auto"/>
        <w:jc w:val="center"/>
        <w:rPr>
          <w:rFonts w:ascii="Arial" w:hAnsi="Arial" w:cs="Arial"/>
          <w:b/>
        </w:rPr>
      </w:pPr>
    </w:p>
    <w:p w:rsidR="00875AFE" w:rsidRDefault="00875AFE" w:rsidP="002E3B7A">
      <w:pPr>
        <w:autoSpaceDE w:val="0"/>
        <w:autoSpaceDN w:val="0"/>
        <w:adjustRightInd w:val="0"/>
        <w:spacing w:after="0" w:line="360" w:lineRule="auto"/>
        <w:jc w:val="center"/>
        <w:rPr>
          <w:rFonts w:ascii="Arial" w:hAnsi="Arial" w:cs="Arial"/>
          <w:b/>
        </w:rPr>
      </w:pPr>
    </w:p>
    <w:p w:rsidR="00875AFE" w:rsidRDefault="00875AFE" w:rsidP="002E3B7A">
      <w:pPr>
        <w:autoSpaceDE w:val="0"/>
        <w:autoSpaceDN w:val="0"/>
        <w:adjustRightInd w:val="0"/>
        <w:spacing w:after="0" w:line="360" w:lineRule="auto"/>
        <w:jc w:val="center"/>
        <w:rPr>
          <w:rFonts w:ascii="Arial" w:hAnsi="Arial" w:cs="Arial"/>
          <w:b/>
        </w:rPr>
      </w:pPr>
    </w:p>
    <w:p w:rsidR="00875AFE" w:rsidRDefault="00875AFE" w:rsidP="002E3B7A">
      <w:pPr>
        <w:autoSpaceDE w:val="0"/>
        <w:autoSpaceDN w:val="0"/>
        <w:adjustRightInd w:val="0"/>
        <w:spacing w:after="0" w:line="360" w:lineRule="auto"/>
        <w:jc w:val="center"/>
        <w:rPr>
          <w:rFonts w:ascii="Arial" w:hAnsi="Arial" w:cs="Arial"/>
          <w:b/>
        </w:rPr>
      </w:pPr>
    </w:p>
    <w:p w:rsidR="00875AFE" w:rsidRDefault="00875AFE" w:rsidP="002E3B7A">
      <w:pPr>
        <w:autoSpaceDE w:val="0"/>
        <w:autoSpaceDN w:val="0"/>
        <w:adjustRightInd w:val="0"/>
        <w:spacing w:after="0" w:line="360" w:lineRule="auto"/>
        <w:jc w:val="center"/>
        <w:rPr>
          <w:rFonts w:ascii="Arial" w:hAnsi="Arial" w:cs="Arial"/>
          <w:b/>
        </w:rPr>
      </w:pPr>
    </w:p>
    <w:p w:rsidR="00875AFE" w:rsidRDefault="00875AFE" w:rsidP="002E3B7A">
      <w:pPr>
        <w:autoSpaceDE w:val="0"/>
        <w:autoSpaceDN w:val="0"/>
        <w:adjustRightInd w:val="0"/>
        <w:spacing w:after="0" w:line="360" w:lineRule="auto"/>
        <w:jc w:val="center"/>
        <w:rPr>
          <w:rFonts w:ascii="Arial" w:hAnsi="Arial" w:cs="Arial"/>
          <w:b/>
        </w:rPr>
      </w:pPr>
    </w:p>
    <w:p w:rsidR="00875AFE" w:rsidRDefault="00875AFE" w:rsidP="002E3B7A">
      <w:pPr>
        <w:autoSpaceDE w:val="0"/>
        <w:autoSpaceDN w:val="0"/>
        <w:adjustRightInd w:val="0"/>
        <w:spacing w:after="0" w:line="360" w:lineRule="auto"/>
        <w:jc w:val="center"/>
        <w:rPr>
          <w:rFonts w:ascii="Arial" w:hAnsi="Arial" w:cs="Arial"/>
          <w:b/>
        </w:rPr>
      </w:pPr>
    </w:p>
    <w:p w:rsidR="00875AFE" w:rsidRDefault="00875AFE" w:rsidP="002E3B7A">
      <w:pPr>
        <w:autoSpaceDE w:val="0"/>
        <w:autoSpaceDN w:val="0"/>
        <w:adjustRightInd w:val="0"/>
        <w:spacing w:after="0" w:line="360" w:lineRule="auto"/>
        <w:jc w:val="center"/>
        <w:rPr>
          <w:rFonts w:ascii="Arial" w:hAnsi="Arial" w:cs="Arial"/>
          <w:b/>
        </w:rPr>
      </w:pPr>
    </w:p>
    <w:p w:rsidR="00875AFE" w:rsidRDefault="00875AFE" w:rsidP="002E3B7A">
      <w:pPr>
        <w:autoSpaceDE w:val="0"/>
        <w:autoSpaceDN w:val="0"/>
        <w:adjustRightInd w:val="0"/>
        <w:spacing w:after="0" w:line="360" w:lineRule="auto"/>
        <w:jc w:val="center"/>
        <w:rPr>
          <w:rFonts w:ascii="Arial" w:hAnsi="Arial" w:cs="Arial"/>
          <w:b/>
        </w:rPr>
      </w:pPr>
    </w:p>
    <w:p w:rsidR="002E3B7A" w:rsidRPr="00A110E1" w:rsidRDefault="002E3B7A" w:rsidP="002E3B7A">
      <w:pPr>
        <w:autoSpaceDE w:val="0"/>
        <w:autoSpaceDN w:val="0"/>
        <w:adjustRightInd w:val="0"/>
        <w:spacing w:after="0" w:line="360" w:lineRule="auto"/>
        <w:jc w:val="center"/>
        <w:rPr>
          <w:rFonts w:ascii="Arial" w:hAnsi="Arial" w:cs="Arial"/>
          <w:b/>
        </w:rPr>
      </w:pPr>
      <w:r w:rsidRPr="00A110E1">
        <w:rPr>
          <w:rFonts w:ascii="Arial" w:hAnsi="Arial" w:cs="Arial"/>
          <w:b/>
        </w:rPr>
        <w:lastRenderedPageBreak/>
        <w:t xml:space="preserve">Төсвийн орлогын төлөвлөгөөний биелэлт, сумдаар  </w:t>
      </w:r>
      <w:r w:rsidRPr="00A110E1">
        <w:rPr>
          <w:rFonts w:ascii="Arial" w:hAnsi="Arial" w:cs="Arial"/>
          <w:b/>
          <w:lang w:val="mn-MN"/>
        </w:rPr>
        <w:t>мянган төг-өөр</w:t>
      </w:r>
      <w:r w:rsidRPr="00A110E1">
        <w:rPr>
          <w:rFonts w:ascii="Arial" w:hAnsi="Arial" w:cs="Arial"/>
          <w:b/>
        </w:rPr>
        <w:t xml:space="preserve">                                                                                                                             </w:t>
      </w:r>
    </w:p>
    <w:bookmarkStart w:id="3" w:name="_MON_1453550747"/>
    <w:bookmarkEnd w:id="3"/>
    <w:p w:rsidR="002E3B7A" w:rsidRDefault="002F17B7" w:rsidP="002E3B7A">
      <w:pPr>
        <w:jc w:val="both"/>
        <w:rPr>
          <w:rFonts w:ascii="Arial" w:hAnsi="Arial" w:cs="Arial"/>
          <w:b/>
          <w:lang w:val="mn-MN"/>
        </w:rPr>
      </w:pPr>
      <w:r w:rsidRPr="00A110E1">
        <w:rPr>
          <w:rFonts w:ascii="Arial" w:hAnsi="Arial" w:cs="Arial"/>
          <w:b/>
        </w:rPr>
        <w:object w:dxaOrig="7609" w:dyaOrig="5203">
          <v:shape id="_x0000_i1043" type="#_x0000_t75" style="width:474.7pt;height:207.65pt" o:ole="">
            <v:imagedata r:id="rId23" o:title=""/>
          </v:shape>
          <o:OLEObject Type="Embed" ProgID="Excel.Sheet.12" ShapeID="_x0000_i1043" DrawAspect="Content" ObjectID="_1482679217" r:id="rId24"/>
        </w:object>
      </w:r>
    </w:p>
    <w:p w:rsidR="0087791C" w:rsidRPr="0087791C" w:rsidRDefault="0087791C" w:rsidP="002E3B7A">
      <w:pPr>
        <w:jc w:val="both"/>
        <w:rPr>
          <w:rFonts w:ascii="Arial" w:hAnsi="Arial" w:cs="Arial"/>
          <w:lang w:val="mn-MN"/>
        </w:rPr>
      </w:pPr>
    </w:p>
    <w:p w:rsidR="002E3B7A" w:rsidRPr="00A110E1" w:rsidRDefault="002E3B7A" w:rsidP="002E3B7A">
      <w:pPr>
        <w:jc w:val="both"/>
        <w:rPr>
          <w:rFonts w:ascii="Arial" w:hAnsi="Arial" w:cs="Arial"/>
          <w:b/>
        </w:rPr>
      </w:pPr>
      <w:r w:rsidRPr="00A110E1">
        <w:rPr>
          <w:rFonts w:ascii="Arial" w:hAnsi="Arial" w:cs="Arial"/>
          <w:b/>
        </w:rPr>
        <w:t>Төсвийн орлогын төлөвлөгөөний биелэлт, орлогын төрлөөр</w:t>
      </w:r>
      <w:r w:rsidRPr="00A110E1">
        <w:rPr>
          <w:rFonts w:ascii="Arial" w:hAnsi="Arial" w:cs="Arial"/>
          <w:b/>
          <w:lang w:val="en-AU"/>
        </w:rPr>
        <w:t>,</w:t>
      </w:r>
      <w:r w:rsidRPr="00A110E1">
        <w:rPr>
          <w:rFonts w:ascii="Arial" w:hAnsi="Arial" w:cs="Arial"/>
          <w:b/>
        </w:rPr>
        <w:t xml:space="preserve"> мянган төг-өөр</w:t>
      </w:r>
    </w:p>
    <w:bookmarkStart w:id="4" w:name="_MON_1453550997"/>
    <w:bookmarkEnd w:id="4"/>
    <w:p w:rsidR="002E3B7A" w:rsidRPr="00A110E1" w:rsidRDefault="002F17B7" w:rsidP="002E3B7A">
      <w:pPr>
        <w:jc w:val="both"/>
        <w:rPr>
          <w:rFonts w:ascii="Arial" w:hAnsi="Arial" w:cs="Arial"/>
          <w:lang w:val="mn-MN"/>
        </w:rPr>
      </w:pPr>
      <w:r w:rsidRPr="00A110E1">
        <w:rPr>
          <w:rFonts w:ascii="Arial" w:hAnsi="Arial" w:cs="Arial"/>
        </w:rPr>
        <w:object w:dxaOrig="7590" w:dyaOrig="6570">
          <v:shape id="_x0000_i1044" type="#_x0000_t75" style="width:451.25pt;height:186.7pt" o:ole="">
            <v:imagedata r:id="rId25" o:title=""/>
          </v:shape>
          <o:OLEObject Type="Embed" ProgID="Excel.Sheet.12" ShapeID="_x0000_i1044" DrawAspect="Content" ObjectID="_1482679218" r:id="rId26"/>
        </w:object>
      </w:r>
    </w:p>
    <w:p w:rsidR="002E3B7A" w:rsidRPr="00A110E1" w:rsidRDefault="002E3B7A" w:rsidP="002E3B7A">
      <w:pPr>
        <w:rPr>
          <w:rFonts w:ascii="Arial" w:hAnsi="Arial" w:cs="Arial"/>
          <w:bCs/>
          <w:caps/>
          <w:lang w:val="en-AU"/>
        </w:rPr>
      </w:pPr>
      <w:r w:rsidRPr="00A110E1">
        <w:rPr>
          <w:rFonts w:ascii="Arial" w:hAnsi="Arial" w:cs="Arial"/>
          <w:b/>
          <w:bCs/>
          <w:caps/>
          <w:lang w:val="mn-MN"/>
        </w:rPr>
        <w:t xml:space="preserve">             6.</w:t>
      </w:r>
      <w:r w:rsidRPr="00A110E1">
        <w:rPr>
          <w:rFonts w:ascii="Arial" w:hAnsi="Arial" w:cs="Arial"/>
          <w:b/>
          <w:bCs/>
          <w:caps/>
        </w:rPr>
        <w:t xml:space="preserve"> </w:t>
      </w:r>
      <w:r w:rsidR="003D5E89">
        <w:rPr>
          <w:rFonts w:ascii="Arial" w:hAnsi="Arial" w:cs="Arial"/>
          <w:b/>
          <w:bCs/>
          <w:caps/>
          <w:lang w:val="mn-MN"/>
        </w:rPr>
        <w:t>ТӨСВИЙ</w:t>
      </w:r>
      <w:r w:rsidRPr="00A110E1">
        <w:rPr>
          <w:rFonts w:ascii="Arial" w:hAnsi="Arial" w:cs="Arial"/>
          <w:b/>
          <w:bCs/>
          <w:caps/>
          <w:lang w:val="mn-MN"/>
        </w:rPr>
        <w:t>Н</w:t>
      </w:r>
      <w:r w:rsidRPr="00A110E1">
        <w:rPr>
          <w:rFonts w:ascii="Arial" w:hAnsi="Arial" w:cs="Arial"/>
          <w:b/>
          <w:bCs/>
          <w:caps/>
        </w:rPr>
        <w:t xml:space="preserve"> байгууллагуудын зарлага</w:t>
      </w:r>
    </w:p>
    <w:p w:rsidR="002E3B7A" w:rsidRPr="00A110E1" w:rsidRDefault="002E3B7A" w:rsidP="00C34C2E">
      <w:pPr>
        <w:ind w:firstLine="720"/>
        <w:jc w:val="both"/>
        <w:rPr>
          <w:rFonts w:ascii="Arial" w:hAnsi="Arial" w:cs="Arial"/>
        </w:rPr>
      </w:pPr>
      <w:r w:rsidRPr="00A110E1">
        <w:rPr>
          <w:rFonts w:ascii="Arial" w:hAnsi="Arial" w:cs="Arial"/>
        </w:rPr>
        <w:t>Яам,</w:t>
      </w:r>
      <w:r w:rsidRPr="00A110E1">
        <w:rPr>
          <w:rFonts w:ascii="Arial" w:hAnsi="Arial" w:cs="Arial"/>
          <w:lang w:val="mn-MN"/>
        </w:rPr>
        <w:t xml:space="preserve"> </w:t>
      </w:r>
      <w:r w:rsidRPr="00A110E1">
        <w:rPr>
          <w:rFonts w:ascii="Arial" w:hAnsi="Arial" w:cs="Arial"/>
        </w:rPr>
        <w:t>агентлагуудаар дамжин</w:t>
      </w:r>
      <w:r w:rsidRPr="00A110E1">
        <w:rPr>
          <w:rFonts w:ascii="Arial" w:hAnsi="Arial" w:cs="Arial"/>
          <w:lang w:val="mn-MN"/>
        </w:rPr>
        <w:t xml:space="preserve"> төвлөрсөн </w:t>
      </w:r>
      <w:r w:rsidRPr="00A110E1">
        <w:rPr>
          <w:rFonts w:ascii="Arial" w:hAnsi="Arial" w:cs="Arial"/>
        </w:rPr>
        <w:t>төсвөөс шууд санхүүждэг төсвийн байгууллагуудад  2014 он</w:t>
      </w:r>
      <w:r w:rsidR="00DE6E3E">
        <w:rPr>
          <w:rFonts w:ascii="Arial" w:hAnsi="Arial" w:cs="Arial"/>
          <w:lang w:val="mn-MN"/>
        </w:rPr>
        <w:t>д</w:t>
      </w:r>
      <w:r w:rsidRPr="00A110E1">
        <w:rPr>
          <w:rFonts w:ascii="Arial" w:hAnsi="Arial" w:cs="Arial"/>
          <w:lang w:val="mn-MN"/>
        </w:rPr>
        <w:t xml:space="preserve"> </w:t>
      </w:r>
      <w:r w:rsidRPr="00A110E1">
        <w:rPr>
          <w:rFonts w:ascii="Arial" w:hAnsi="Arial" w:cs="Arial"/>
        </w:rPr>
        <w:t>төсв</w:t>
      </w:r>
      <w:r w:rsidR="0012266F" w:rsidRPr="00A110E1">
        <w:rPr>
          <w:rFonts w:ascii="Arial" w:hAnsi="Arial" w:cs="Arial"/>
        </w:rPr>
        <w:t xml:space="preserve">ийн урсгал санхүүжилтээр </w:t>
      </w:r>
      <w:r w:rsidR="006D7152">
        <w:rPr>
          <w:rFonts w:ascii="Arial" w:hAnsi="Arial" w:cs="Arial"/>
        </w:rPr>
        <w:t>52003.4</w:t>
      </w:r>
      <w:r w:rsidR="00F3176B">
        <w:rPr>
          <w:rFonts w:ascii="Arial" w:hAnsi="Arial" w:cs="Arial"/>
          <w:lang w:val="mn-MN"/>
        </w:rPr>
        <w:t xml:space="preserve"> </w:t>
      </w:r>
      <w:r w:rsidRPr="00A110E1">
        <w:rPr>
          <w:rFonts w:ascii="Arial" w:hAnsi="Arial" w:cs="Arial"/>
        </w:rPr>
        <w:t>сая, үндсэн, туслах үйл ажилла</w:t>
      </w:r>
      <w:r w:rsidR="0012266F" w:rsidRPr="00A110E1">
        <w:rPr>
          <w:rFonts w:ascii="Arial" w:hAnsi="Arial" w:cs="Arial"/>
        </w:rPr>
        <w:t>г</w:t>
      </w:r>
      <w:r w:rsidR="00F3176B">
        <w:rPr>
          <w:rFonts w:ascii="Arial" w:hAnsi="Arial" w:cs="Arial"/>
        </w:rPr>
        <w:t xml:space="preserve">ааны болон бусад орлогоос </w:t>
      </w:r>
      <w:r w:rsidR="006D7152">
        <w:rPr>
          <w:rFonts w:ascii="Arial" w:hAnsi="Arial" w:cs="Arial"/>
        </w:rPr>
        <w:t>1034.2</w:t>
      </w:r>
      <w:r w:rsidRPr="00A110E1">
        <w:rPr>
          <w:rFonts w:ascii="Arial" w:hAnsi="Arial" w:cs="Arial"/>
          <w:lang w:val="mn-MN"/>
        </w:rPr>
        <w:t xml:space="preserve"> </w:t>
      </w:r>
      <w:r w:rsidRPr="00A110E1">
        <w:rPr>
          <w:rFonts w:ascii="Arial" w:hAnsi="Arial" w:cs="Arial"/>
        </w:rPr>
        <w:t xml:space="preserve">сая, нийтдээ </w:t>
      </w:r>
      <w:r w:rsidR="006D7152">
        <w:rPr>
          <w:rFonts w:ascii="Arial" w:hAnsi="Arial" w:cs="Arial"/>
        </w:rPr>
        <w:t>53037.6</w:t>
      </w:r>
      <w:r w:rsidR="00103AE1">
        <w:rPr>
          <w:rFonts w:ascii="Arial" w:hAnsi="Arial" w:cs="Arial"/>
        </w:rPr>
        <w:t xml:space="preserve"> </w:t>
      </w:r>
      <w:r w:rsidRPr="00A110E1">
        <w:rPr>
          <w:rFonts w:ascii="Arial" w:hAnsi="Arial" w:cs="Arial"/>
        </w:rPr>
        <w:t>сая төгрөгийн  санхүүжилт хийгдлээ.</w:t>
      </w:r>
    </w:p>
    <w:p w:rsidR="002E3B7A" w:rsidRPr="00A110E1" w:rsidRDefault="002E3B7A" w:rsidP="002E3B7A">
      <w:pPr>
        <w:spacing w:line="360" w:lineRule="auto"/>
        <w:ind w:firstLine="720"/>
        <w:jc w:val="both"/>
        <w:rPr>
          <w:rFonts w:ascii="Arial" w:hAnsi="Arial" w:cs="Arial"/>
          <w:b/>
          <w:color w:val="000000"/>
          <w:lang w:val="mn-MN"/>
        </w:rPr>
      </w:pPr>
      <w:r w:rsidRPr="00A110E1">
        <w:rPr>
          <w:rFonts w:ascii="Arial" w:hAnsi="Arial" w:cs="Arial"/>
          <w:b/>
          <w:color w:val="000000"/>
          <w:lang w:val="mn-MN"/>
        </w:rPr>
        <w:t>Т</w:t>
      </w:r>
      <w:r w:rsidRPr="00A110E1">
        <w:rPr>
          <w:rFonts w:ascii="Arial" w:hAnsi="Arial" w:cs="Arial"/>
          <w:b/>
          <w:color w:val="000000"/>
        </w:rPr>
        <w:t>өсвийн байгууллагуудын санхүүжилт, мян.төг-өөр</w:t>
      </w:r>
    </w:p>
    <w:bookmarkStart w:id="5" w:name="_MON_1453614380"/>
    <w:bookmarkEnd w:id="5"/>
    <w:p w:rsidR="002E3B7A" w:rsidRPr="00A110E1" w:rsidRDefault="00DD1B95" w:rsidP="002E3B7A">
      <w:pPr>
        <w:autoSpaceDE w:val="0"/>
        <w:autoSpaceDN w:val="0"/>
        <w:adjustRightInd w:val="0"/>
        <w:spacing w:after="0" w:line="240" w:lineRule="auto"/>
        <w:jc w:val="both"/>
        <w:rPr>
          <w:rFonts w:ascii="Arial" w:hAnsi="Arial" w:cs="Arial"/>
          <w:lang w:val="mn-MN"/>
        </w:rPr>
      </w:pPr>
      <w:r w:rsidRPr="00A110E1">
        <w:rPr>
          <w:rFonts w:ascii="Arial" w:hAnsi="Arial" w:cs="Arial"/>
        </w:rPr>
        <w:object w:dxaOrig="9762" w:dyaOrig="2285">
          <v:shape id="_x0000_i1028" type="#_x0000_t75" style="width:483.9pt;height:109.65pt" o:ole="">
            <v:imagedata r:id="rId27" o:title=""/>
          </v:shape>
          <o:OLEObject Type="Embed" ProgID="Excel.Sheet.12" ShapeID="_x0000_i1028" DrawAspect="Content" ObjectID="_1482679219" r:id="rId28"/>
        </w:object>
      </w:r>
    </w:p>
    <w:p w:rsidR="002E3B7A" w:rsidRPr="00A110E1" w:rsidRDefault="002E3B7A" w:rsidP="002E3B7A">
      <w:pPr>
        <w:autoSpaceDE w:val="0"/>
        <w:autoSpaceDN w:val="0"/>
        <w:adjustRightInd w:val="0"/>
        <w:spacing w:after="0" w:line="360" w:lineRule="auto"/>
        <w:ind w:firstLine="720"/>
        <w:jc w:val="both"/>
        <w:rPr>
          <w:rFonts w:ascii="Arial" w:hAnsi="Arial" w:cs="Arial"/>
        </w:rPr>
      </w:pPr>
    </w:p>
    <w:p w:rsidR="002E3B7A" w:rsidRPr="00A110E1" w:rsidRDefault="002E3B7A" w:rsidP="002E3B7A">
      <w:pPr>
        <w:autoSpaceDE w:val="0"/>
        <w:autoSpaceDN w:val="0"/>
        <w:adjustRightInd w:val="0"/>
        <w:spacing w:after="0" w:line="360" w:lineRule="auto"/>
        <w:ind w:firstLine="720"/>
        <w:jc w:val="both"/>
        <w:rPr>
          <w:rFonts w:ascii="Arial" w:hAnsi="Arial" w:cs="Arial"/>
          <w:lang w:val="mn-MN"/>
        </w:rPr>
      </w:pPr>
      <w:r w:rsidRPr="00A110E1">
        <w:rPr>
          <w:rFonts w:ascii="Arial" w:hAnsi="Arial" w:cs="Arial"/>
        </w:rPr>
        <w:t xml:space="preserve">Төсвийн нийт санхүүжилтийн </w:t>
      </w:r>
      <w:r w:rsidR="00AE6067">
        <w:rPr>
          <w:rFonts w:ascii="Arial" w:hAnsi="Arial" w:cs="Arial"/>
        </w:rPr>
        <w:t>49</w:t>
      </w:r>
      <w:r w:rsidRPr="00A110E1">
        <w:rPr>
          <w:rFonts w:ascii="Arial" w:hAnsi="Arial" w:cs="Arial"/>
          <w:lang w:val="mn-MN"/>
        </w:rPr>
        <w:t xml:space="preserve"> </w:t>
      </w:r>
      <w:r w:rsidRPr="00A110E1">
        <w:rPr>
          <w:rFonts w:ascii="Arial" w:hAnsi="Arial" w:cs="Arial"/>
        </w:rPr>
        <w:t xml:space="preserve">хувийг </w:t>
      </w:r>
      <w:r w:rsidRPr="00A110E1">
        <w:rPr>
          <w:rFonts w:ascii="Arial" w:hAnsi="Arial" w:cs="Arial"/>
          <w:lang w:val="mn-MN"/>
        </w:rPr>
        <w:t xml:space="preserve">Боловсрол, шинжлэх ухааны </w:t>
      </w:r>
      <w:r w:rsidRPr="00A110E1">
        <w:rPr>
          <w:rFonts w:ascii="Arial" w:hAnsi="Arial" w:cs="Arial"/>
        </w:rPr>
        <w:t xml:space="preserve">сайдын  багцын үйлчилгээ, </w:t>
      </w:r>
      <w:r w:rsidR="00AE6067">
        <w:rPr>
          <w:rFonts w:ascii="Arial" w:hAnsi="Arial" w:cs="Arial"/>
        </w:rPr>
        <w:t>0.5</w:t>
      </w:r>
      <w:r w:rsidRPr="00A110E1">
        <w:rPr>
          <w:rFonts w:ascii="Arial" w:hAnsi="Arial" w:cs="Arial"/>
        </w:rPr>
        <w:t xml:space="preserve"> хувийг </w:t>
      </w:r>
      <w:r w:rsidRPr="00A110E1">
        <w:rPr>
          <w:rFonts w:ascii="Arial" w:hAnsi="Arial" w:cs="Arial"/>
          <w:lang w:val="mn-MN"/>
        </w:rPr>
        <w:t>Барилга, хот  байгуулалтын</w:t>
      </w:r>
      <w:r w:rsidR="006433A2">
        <w:rPr>
          <w:rFonts w:ascii="Arial" w:hAnsi="Arial" w:cs="Arial"/>
        </w:rPr>
        <w:t xml:space="preserve"> сайд, </w:t>
      </w:r>
      <w:r w:rsidR="00AE6067">
        <w:rPr>
          <w:rFonts w:ascii="Arial" w:hAnsi="Arial" w:cs="Arial"/>
        </w:rPr>
        <w:t>0.4</w:t>
      </w:r>
      <w:r w:rsidRPr="00A110E1">
        <w:rPr>
          <w:rFonts w:ascii="Arial" w:hAnsi="Arial" w:cs="Arial"/>
        </w:rPr>
        <w:t xml:space="preserve"> хувийг </w:t>
      </w:r>
      <w:r w:rsidRPr="00A110E1">
        <w:rPr>
          <w:rFonts w:ascii="Arial" w:hAnsi="Arial" w:cs="Arial"/>
          <w:lang w:val="mn-MN"/>
        </w:rPr>
        <w:t>Хүн амын хөгжил, нийгмийн хамгаалалын сайд</w:t>
      </w:r>
      <w:r w:rsidRPr="00A110E1">
        <w:rPr>
          <w:rFonts w:ascii="Arial" w:hAnsi="Arial" w:cs="Arial"/>
        </w:rPr>
        <w:t xml:space="preserve">, </w:t>
      </w:r>
      <w:r w:rsidR="00AE6067">
        <w:rPr>
          <w:rFonts w:ascii="Arial" w:hAnsi="Arial" w:cs="Arial"/>
        </w:rPr>
        <w:t>5.5</w:t>
      </w:r>
      <w:r w:rsidRPr="00A110E1">
        <w:rPr>
          <w:rFonts w:ascii="Arial" w:hAnsi="Arial" w:cs="Arial"/>
        </w:rPr>
        <w:t xml:space="preserve"> хувийг </w:t>
      </w:r>
      <w:r w:rsidRPr="00A110E1">
        <w:rPr>
          <w:rFonts w:ascii="Arial" w:hAnsi="Arial" w:cs="Arial"/>
          <w:lang w:val="mn-MN"/>
        </w:rPr>
        <w:t>Э</w:t>
      </w:r>
      <w:r w:rsidRPr="00A110E1">
        <w:rPr>
          <w:rFonts w:ascii="Arial" w:hAnsi="Arial" w:cs="Arial"/>
        </w:rPr>
        <w:t>рүүл  мэнд</w:t>
      </w:r>
      <w:r w:rsidRPr="00A110E1">
        <w:rPr>
          <w:rFonts w:ascii="Arial" w:hAnsi="Arial" w:cs="Arial"/>
          <w:lang w:val="mn-MN"/>
        </w:rPr>
        <w:t>ийн сайд</w:t>
      </w:r>
      <w:r w:rsidRPr="00A110E1">
        <w:rPr>
          <w:rFonts w:ascii="Arial" w:hAnsi="Arial" w:cs="Arial"/>
        </w:rPr>
        <w:t xml:space="preserve">, </w:t>
      </w:r>
      <w:r w:rsidR="00AE6067">
        <w:rPr>
          <w:rFonts w:ascii="Arial" w:hAnsi="Arial" w:cs="Arial"/>
        </w:rPr>
        <w:t>44.6</w:t>
      </w:r>
      <w:r w:rsidRPr="00A110E1">
        <w:rPr>
          <w:rFonts w:ascii="Arial" w:hAnsi="Arial" w:cs="Arial"/>
        </w:rPr>
        <w:t xml:space="preserve"> хувийг</w:t>
      </w:r>
      <w:r w:rsidRPr="00A110E1">
        <w:rPr>
          <w:rFonts w:ascii="Arial" w:hAnsi="Arial" w:cs="Arial"/>
          <w:lang w:val="mn-MN"/>
        </w:rPr>
        <w:t xml:space="preserve"> Аймгийн засаг даргын</w:t>
      </w:r>
      <w:r w:rsidRPr="00A110E1">
        <w:rPr>
          <w:rFonts w:ascii="Arial" w:hAnsi="Arial" w:cs="Arial"/>
        </w:rPr>
        <w:t xml:space="preserve"> үйл ажиллагаанд зарцуулсан байна.</w:t>
      </w:r>
    </w:p>
    <w:p w:rsidR="002E3B7A" w:rsidRPr="00A110E1" w:rsidRDefault="002E3B7A" w:rsidP="002E3B7A">
      <w:pPr>
        <w:autoSpaceDE w:val="0"/>
        <w:autoSpaceDN w:val="0"/>
        <w:adjustRightInd w:val="0"/>
        <w:spacing w:after="0" w:line="360" w:lineRule="auto"/>
        <w:ind w:firstLine="720"/>
        <w:jc w:val="both"/>
        <w:rPr>
          <w:rFonts w:ascii="Arial" w:hAnsi="Arial" w:cs="Arial"/>
          <w:color w:val="0000FF"/>
        </w:rPr>
      </w:pPr>
      <w:r w:rsidRPr="00A110E1">
        <w:rPr>
          <w:rFonts w:ascii="Arial" w:hAnsi="Arial" w:cs="Arial"/>
          <w:lang w:val="mn-MN"/>
        </w:rPr>
        <w:t>Т</w:t>
      </w:r>
      <w:r w:rsidRPr="00A110E1">
        <w:rPr>
          <w:rFonts w:ascii="Arial" w:hAnsi="Arial" w:cs="Arial"/>
        </w:rPr>
        <w:t>өсвий</w:t>
      </w:r>
      <w:r w:rsidR="00DF7289">
        <w:rPr>
          <w:rFonts w:ascii="Arial" w:hAnsi="Arial" w:cs="Arial"/>
        </w:rPr>
        <w:t>н ба</w:t>
      </w:r>
      <w:r w:rsidR="00DB03B8">
        <w:rPr>
          <w:rFonts w:ascii="Arial" w:hAnsi="Arial" w:cs="Arial"/>
        </w:rPr>
        <w:t>йгууллагуудын нийт зарлагын 41.2</w:t>
      </w:r>
      <w:r w:rsidRPr="00A110E1">
        <w:rPr>
          <w:rFonts w:ascii="Arial" w:hAnsi="Arial" w:cs="Arial"/>
        </w:rPr>
        <w:t xml:space="preserve"> хувийг цалин хөлс</w:t>
      </w:r>
      <w:r w:rsidR="00242450">
        <w:rPr>
          <w:rFonts w:ascii="Arial" w:hAnsi="Arial" w:cs="Arial"/>
        </w:rPr>
        <w:t>, нийгмийн даатгалы</w:t>
      </w:r>
      <w:r w:rsidR="00DB03B8">
        <w:rPr>
          <w:rFonts w:ascii="Arial" w:hAnsi="Arial" w:cs="Arial"/>
        </w:rPr>
        <w:t>н шимтгэл 4.5</w:t>
      </w:r>
      <w:r w:rsidRPr="00A110E1">
        <w:rPr>
          <w:rFonts w:ascii="Arial" w:hAnsi="Arial" w:cs="Arial"/>
        </w:rPr>
        <w:t xml:space="preserve"> хувийг</w:t>
      </w:r>
      <w:r w:rsidR="00DA09BE" w:rsidRPr="00A110E1">
        <w:rPr>
          <w:rFonts w:ascii="Arial" w:hAnsi="Arial" w:cs="Arial"/>
        </w:rPr>
        <w:t>,</w:t>
      </w:r>
      <w:r w:rsidRPr="00A110E1">
        <w:rPr>
          <w:rFonts w:ascii="Arial" w:hAnsi="Arial" w:cs="Arial"/>
        </w:rPr>
        <w:t xml:space="preserve"> бараа үйлчилгээний бусад зардал </w:t>
      </w:r>
      <w:r w:rsidR="00DB03B8">
        <w:rPr>
          <w:rFonts w:ascii="Arial" w:hAnsi="Arial" w:cs="Arial"/>
          <w:lang w:val="en-AU"/>
        </w:rPr>
        <w:t>54.3</w:t>
      </w:r>
      <w:r w:rsidRPr="00A110E1">
        <w:rPr>
          <w:rFonts w:ascii="Arial" w:hAnsi="Arial" w:cs="Arial"/>
          <w:lang w:val="mn-MN"/>
        </w:rPr>
        <w:t xml:space="preserve"> хувийг</w:t>
      </w:r>
      <w:r w:rsidRPr="00A110E1">
        <w:rPr>
          <w:rFonts w:ascii="Arial" w:hAnsi="Arial" w:cs="Arial"/>
        </w:rPr>
        <w:t xml:space="preserve"> эзэлж</w:t>
      </w:r>
      <w:r w:rsidRPr="00A110E1">
        <w:rPr>
          <w:rFonts w:ascii="Arial" w:hAnsi="Arial" w:cs="Arial"/>
          <w:lang w:val="mn-MN"/>
        </w:rPr>
        <w:t xml:space="preserve"> </w:t>
      </w:r>
      <w:r w:rsidRPr="00A110E1">
        <w:rPr>
          <w:rFonts w:ascii="Arial" w:hAnsi="Arial" w:cs="Arial"/>
        </w:rPr>
        <w:t>байна.</w:t>
      </w:r>
      <w:r w:rsidRPr="00A110E1">
        <w:rPr>
          <w:rFonts w:ascii="Arial" w:hAnsi="Arial" w:cs="Arial"/>
          <w:lang w:val="mn-MN"/>
        </w:rPr>
        <w:t xml:space="preserve"> Т</w:t>
      </w:r>
      <w:r w:rsidRPr="00A110E1">
        <w:rPr>
          <w:rFonts w:ascii="Arial" w:hAnsi="Arial" w:cs="Arial"/>
        </w:rPr>
        <w:t>өсв</w:t>
      </w:r>
      <w:r w:rsidRPr="00A110E1">
        <w:rPr>
          <w:rFonts w:ascii="Arial" w:hAnsi="Arial" w:cs="Arial"/>
          <w:lang w:val="mn-MN"/>
        </w:rPr>
        <w:t>ийн</w:t>
      </w:r>
      <w:r w:rsidRPr="00A110E1">
        <w:rPr>
          <w:rFonts w:ascii="Arial" w:hAnsi="Arial" w:cs="Arial"/>
        </w:rPr>
        <w:t xml:space="preserve"> </w:t>
      </w:r>
      <w:r w:rsidR="00D75BBD">
        <w:rPr>
          <w:rFonts w:ascii="Arial" w:hAnsi="Arial" w:cs="Arial"/>
        </w:rPr>
        <w:t>байгууллагуудын</w:t>
      </w:r>
      <w:r w:rsidRPr="00A110E1">
        <w:rPr>
          <w:rFonts w:ascii="Arial" w:hAnsi="Arial" w:cs="Arial"/>
        </w:rPr>
        <w:t xml:space="preserve"> бараа</w:t>
      </w:r>
      <w:r w:rsidR="00D75BBD">
        <w:rPr>
          <w:rFonts w:ascii="Arial" w:hAnsi="Arial" w:cs="Arial"/>
        </w:rPr>
        <w:t xml:space="preserve"> үйлчилгээний</w:t>
      </w:r>
      <w:r w:rsidR="00242450">
        <w:rPr>
          <w:rFonts w:ascii="Arial" w:hAnsi="Arial" w:cs="Arial"/>
        </w:rPr>
        <w:t xml:space="preserve"> бусад зардлын </w:t>
      </w:r>
      <w:r w:rsidR="00DB03B8">
        <w:rPr>
          <w:rFonts w:ascii="Arial" w:hAnsi="Arial" w:cs="Arial"/>
        </w:rPr>
        <w:t>0.4</w:t>
      </w:r>
      <w:r w:rsidR="00242450">
        <w:rPr>
          <w:rFonts w:ascii="Arial" w:hAnsi="Arial" w:cs="Arial"/>
        </w:rPr>
        <w:t xml:space="preserve"> </w:t>
      </w:r>
      <w:r w:rsidRPr="00A110E1">
        <w:rPr>
          <w:rFonts w:ascii="Arial" w:hAnsi="Arial" w:cs="Arial"/>
          <w:lang w:val="mn-MN"/>
        </w:rPr>
        <w:t>х</w:t>
      </w:r>
      <w:r w:rsidRPr="00A110E1">
        <w:rPr>
          <w:rFonts w:ascii="Arial" w:hAnsi="Arial" w:cs="Arial"/>
        </w:rPr>
        <w:t xml:space="preserve">увийг бичиг хэргийн зардал, </w:t>
      </w:r>
      <w:r w:rsidR="00DB03B8">
        <w:rPr>
          <w:rFonts w:ascii="Arial" w:hAnsi="Arial" w:cs="Arial"/>
        </w:rPr>
        <w:t>8.5</w:t>
      </w:r>
      <w:r w:rsidRPr="00A110E1">
        <w:rPr>
          <w:rFonts w:ascii="Arial" w:hAnsi="Arial" w:cs="Arial"/>
        </w:rPr>
        <w:t xml:space="preserve"> хувийг гэрэл түлш халаалтын зардал, </w:t>
      </w:r>
      <w:r w:rsidR="00DB03B8">
        <w:rPr>
          <w:rFonts w:ascii="Arial" w:hAnsi="Arial" w:cs="Arial"/>
        </w:rPr>
        <w:t>0.7</w:t>
      </w:r>
      <w:r w:rsidR="00DF7289">
        <w:rPr>
          <w:rFonts w:ascii="Arial" w:hAnsi="Arial" w:cs="Arial"/>
          <w:lang w:val="en-AU"/>
        </w:rPr>
        <w:t xml:space="preserve"> </w:t>
      </w:r>
      <w:r w:rsidR="00DB03B8">
        <w:rPr>
          <w:rFonts w:ascii="Arial" w:hAnsi="Arial" w:cs="Arial"/>
        </w:rPr>
        <w:t xml:space="preserve"> хувийг тээврийн зардал, </w:t>
      </w:r>
      <w:r w:rsidRPr="00A110E1">
        <w:rPr>
          <w:rFonts w:ascii="Arial" w:hAnsi="Arial" w:cs="Arial"/>
        </w:rPr>
        <w:t xml:space="preserve">  хувийг цэвэр </w:t>
      </w:r>
      <w:r w:rsidR="00DB03B8">
        <w:rPr>
          <w:rFonts w:ascii="Arial" w:hAnsi="Arial" w:cs="Arial"/>
        </w:rPr>
        <w:t xml:space="preserve">1.5 </w:t>
      </w:r>
      <w:r w:rsidRPr="00A110E1">
        <w:rPr>
          <w:rFonts w:ascii="Arial" w:hAnsi="Arial" w:cs="Arial"/>
        </w:rPr>
        <w:t>бохир ус,</w:t>
      </w:r>
      <w:r w:rsidRPr="00A110E1">
        <w:rPr>
          <w:rFonts w:ascii="Arial" w:hAnsi="Arial" w:cs="Arial"/>
          <w:lang w:val="mn-MN"/>
        </w:rPr>
        <w:t xml:space="preserve"> </w:t>
      </w:r>
      <w:r w:rsidR="00DB03B8">
        <w:rPr>
          <w:rFonts w:ascii="Arial" w:hAnsi="Arial" w:cs="Arial"/>
          <w:lang w:val="en-AU"/>
        </w:rPr>
        <w:t>6.3</w:t>
      </w:r>
      <w:r w:rsidRPr="00A110E1">
        <w:rPr>
          <w:rFonts w:ascii="Arial" w:hAnsi="Arial" w:cs="Arial"/>
        </w:rPr>
        <w:t xml:space="preserve"> хувийг хоол, эмний зардал, </w:t>
      </w:r>
      <w:r w:rsidR="00DB03B8">
        <w:rPr>
          <w:rFonts w:ascii="Arial" w:hAnsi="Arial" w:cs="Arial"/>
          <w:lang w:val="en-AU"/>
        </w:rPr>
        <w:t>0.3</w:t>
      </w:r>
      <w:r w:rsidRPr="00A110E1">
        <w:rPr>
          <w:rFonts w:ascii="Arial" w:hAnsi="Arial" w:cs="Arial"/>
        </w:rPr>
        <w:t xml:space="preserve"> хувийг шуудан холбоо, </w:t>
      </w:r>
      <w:r w:rsidR="00DB03B8">
        <w:rPr>
          <w:rFonts w:ascii="Arial" w:hAnsi="Arial" w:cs="Arial"/>
        </w:rPr>
        <w:t>4.7</w:t>
      </w:r>
      <w:r w:rsidR="00B96495">
        <w:rPr>
          <w:rFonts w:ascii="Arial" w:hAnsi="Arial" w:cs="Arial"/>
        </w:rPr>
        <w:t xml:space="preserve"> </w:t>
      </w:r>
      <w:r w:rsidRPr="00A110E1">
        <w:rPr>
          <w:rFonts w:ascii="Arial" w:hAnsi="Arial" w:cs="Arial"/>
        </w:rPr>
        <w:t xml:space="preserve">хувийг БГАжил үйлчилгээ, </w:t>
      </w:r>
      <w:r w:rsidR="00DB03B8">
        <w:rPr>
          <w:rFonts w:ascii="Arial" w:hAnsi="Arial" w:cs="Arial"/>
        </w:rPr>
        <w:t>70.4</w:t>
      </w:r>
      <w:r w:rsidRPr="00A110E1">
        <w:rPr>
          <w:rFonts w:ascii="Arial" w:hAnsi="Arial" w:cs="Arial"/>
        </w:rPr>
        <w:t xml:space="preserve"> </w:t>
      </w:r>
      <w:r w:rsidR="00D83FD4">
        <w:rPr>
          <w:rFonts w:ascii="Arial" w:hAnsi="Arial" w:cs="Arial"/>
          <w:lang w:val="en-AU"/>
        </w:rPr>
        <w:t xml:space="preserve"> </w:t>
      </w:r>
      <w:r w:rsidRPr="00A110E1">
        <w:rPr>
          <w:rFonts w:ascii="Arial" w:hAnsi="Arial" w:cs="Arial"/>
        </w:rPr>
        <w:t xml:space="preserve">хувийг түрээсийн  болон  бусад зардал эзэлж байна. </w:t>
      </w:r>
      <w:r w:rsidRPr="00A110E1">
        <w:rPr>
          <w:rFonts w:ascii="Arial" w:hAnsi="Arial" w:cs="Arial"/>
          <w:color w:val="0000FF"/>
        </w:rPr>
        <w:t xml:space="preserve">  </w:t>
      </w:r>
    </w:p>
    <w:p w:rsidR="002E3B7A" w:rsidRPr="00A110E1" w:rsidRDefault="002E3B7A" w:rsidP="002E3B7A">
      <w:pPr>
        <w:autoSpaceDE w:val="0"/>
        <w:autoSpaceDN w:val="0"/>
        <w:adjustRightInd w:val="0"/>
        <w:spacing w:after="0" w:line="360" w:lineRule="auto"/>
        <w:ind w:firstLine="720"/>
        <w:jc w:val="both"/>
        <w:rPr>
          <w:rFonts w:ascii="Arial" w:hAnsi="Arial" w:cs="Arial"/>
        </w:rPr>
      </w:pPr>
      <w:r w:rsidRPr="00A110E1">
        <w:rPr>
          <w:rFonts w:ascii="Arial" w:hAnsi="Arial" w:cs="Arial"/>
          <w:color w:val="000000"/>
        </w:rPr>
        <w:t>201</w:t>
      </w:r>
      <w:r w:rsidRPr="00A110E1">
        <w:rPr>
          <w:rFonts w:ascii="Arial" w:hAnsi="Arial" w:cs="Arial"/>
          <w:color w:val="000000"/>
          <w:lang w:val="mn-MN"/>
        </w:rPr>
        <w:t>4 он</w:t>
      </w:r>
      <w:r w:rsidR="00CE6A34">
        <w:rPr>
          <w:rFonts w:ascii="Arial" w:hAnsi="Arial" w:cs="Arial"/>
          <w:color w:val="000000"/>
          <w:lang w:val="mn-MN"/>
        </w:rPr>
        <w:t xml:space="preserve">д </w:t>
      </w:r>
      <w:r w:rsidRPr="00A110E1">
        <w:rPr>
          <w:rFonts w:ascii="Arial" w:hAnsi="Arial" w:cs="Arial"/>
          <w:color w:val="000000"/>
        </w:rPr>
        <w:t xml:space="preserve">аймгийн нийт төсвийн байгууллагууд </w:t>
      </w:r>
      <w:r w:rsidR="00CE6A34">
        <w:rPr>
          <w:rFonts w:ascii="Arial" w:hAnsi="Arial" w:cs="Arial"/>
          <w:color w:val="000000"/>
          <w:lang w:val="mn-MN"/>
        </w:rPr>
        <w:t>6408.8</w:t>
      </w:r>
      <w:r w:rsidR="00104586">
        <w:rPr>
          <w:rFonts w:ascii="Arial" w:hAnsi="Arial" w:cs="Arial"/>
          <w:color w:val="000000"/>
        </w:rPr>
        <w:t xml:space="preserve"> </w:t>
      </w:r>
      <w:r w:rsidR="00D83FD4">
        <w:rPr>
          <w:rFonts w:ascii="Arial" w:hAnsi="Arial" w:cs="Arial"/>
          <w:color w:val="000000"/>
        </w:rPr>
        <w:t>мянган төгрөгийн</w:t>
      </w:r>
      <w:r w:rsidRPr="00A110E1">
        <w:rPr>
          <w:rFonts w:ascii="Arial" w:hAnsi="Arial" w:cs="Arial"/>
          <w:color w:val="000000"/>
        </w:rPr>
        <w:t xml:space="preserve"> авлагатай, </w:t>
      </w:r>
      <w:r w:rsidR="00CE6A34">
        <w:rPr>
          <w:rFonts w:ascii="Arial" w:hAnsi="Arial" w:cs="Arial"/>
          <w:color w:val="000000"/>
          <w:lang w:val="mn-MN"/>
        </w:rPr>
        <w:t>48405.4</w:t>
      </w:r>
      <w:r w:rsidR="00DA10FB" w:rsidRPr="00A110E1">
        <w:rPr>
          <w:rFonts w:ascii="Arial" w:hAnsi="Arial" w:cs="Arial"/>
          <w:color w:val="000000"/>
        </w:rPr>
        <w:t xml:space="preserve"> мянган төгрөгийн өглөгтэй</w:t>
      </w:r>
      <w:r w:rsidRPr="00A110E1">
        <w:rPr>
          <w:rFonts w:ascii="Arial" w:hAnsi="Arial" w:cs="Arial"/>
          <w:color w:val="000000"/>
        </w:rPr>
        <w:t xml:space="preserve"> байгаагий</w:t>
      </w:r>
      <w:r w:rsidR="00DA10FB" w:rsidRPr="00A110E1">
        <w:rPr>
          <w:rFonts w:ascii="Arial" w:hAnsi="Arial" w:cs="Arial"/>
          <w:color w:val="000000"/>
        </w:rPr>
        <w:t>н дотор</w:t>
      </w:r>
      <w:r w:rsidR="00DF7289">
        <w:rPr>
          <w:rFonts w:ascii="Arial" w:hAnsi="Arial" w:cs="Arial"/>
          <w:color w:val="000000"/>
          <w:lang w:val="mn-MN"/>
        </w:rPr>
        <w:t xml:space="preserve"> гэрэл, түлш халаалтанд</w:t>
      </w:r>
      <w:r w:rsidR="008824A8">
        <w:rPr>
          <w:rFonts w:ascii="Arial" w:hAnsi="Arial" w:cs="Arial"/>
          <w:color w:val="000000"/>
          <w:lang w:val="en-AU"/>
        </w:rPr>
        <w:t xml:space="preserve"> </w:t>
      </w:r>
      <w:r w:rsidR="00CE6A34">
        <w:rPr>
          <w:rFonts w:ascii="Arial" w:hAnsi="Arial" w:cs="Arial"/>
          <w:color w:val="000000"/>
          <w:lang w:val="mn-MN"/>
        </w:rPr>
        <w:t>46905.4</w:t>
      </w:r>
      <w:r w:rsidRPr="00A110E1">
        <w:rPr>
          <w:rFonts w:ascii="Arial" w:hAnsi="Arial" w:cs="Arial"/>
          <w:color w:val="000000"/>
          <w:lang w:val="mn-MN"/>
        </w:rPr>
        <w:t xml:space="preserve"> мянган төгрөг</w:t>
      </w:r>
      <w:r w:rsidR="00492EE7">
        <w:rPr>
          <w:rFonts w:ascii="Arial" w:hAnsi="Arial" w:cs="Arial"/>
          <w:color w:val="000000"/>
          <w:lang w:val="mn-MN"/>
        </w:rPr>
        <w:t>,</w:t>
      </w:r>
      <w:r w:rsidRPr="00A110E1">
        <w:rPr>
          <w:rFonts w:ascii="Arial" w:hAnsi="Arial" w:cs="Arial"/>
          <w:color w:val="000000"/>
          <w:lang w:val="mn-MN"/>
        </w:rPr>
        <w:t xml:space="preserve"> </w:t>
      </w:r>
      <w:r w:rsidR="00B96495">
        <w:rPr>
          <w:rFonts w:ascii="Arial" w:hAnsi="Arial" w:cs="Arial"/>
          <w:color w:val="000000"/>
        </w:rPr>
        <w:t>бусад зардалд 124959.4</w:t>
      </w:r>
      <w:r w:rsidRPr="00A110E1">
        <w:rPr>
          <w:rFonts w:ascii="Arial" w:hAnsi="Arial" w:cs="Arial"/>
          <w:color w:val="000000"/>
          <w:lang w:val="mn-MN"/>
        </w:rPr>
        <w:t xml:space="preserve"> </w:t>
      </w:r>
      <w:r w:rsidRPr="00A110E1">
        <w:rPr>
          <w:rFonts w:ascii="Arial" w:hAnsi="Arial" w:cs="Arial"/>
          <w:color w:val="000000"/>
        </w:rPr>
        <w:t>мянган  төгрөгийн  өртэй  байна.</w:t>
      </w:r>
    </w:p>
    <w:p w:rsidR="002E3B7A" w:rsidRPr="00A110E1" w:rsidRDefault="00F04140" w:rsidP="002E3B7A">
      <w:pPr>
        <w:autoSpaceDE w:val="0"/>
        <w:autoSpaceDN w:val="0"/>
        <w:adjustRightInd w:val="0"/>
        <w:spacing w:after="0" w:line="360" w:lineRule="auto"/>
        <w:ind w:firstLine="720"/>
        <w:rPr>
          <w:rFonts w:ascii="Arial" w:hAnsi="Arial" w:cs="Arial"/>
        </w:rPr>
      </w:pPr>
      <w:r>
        <w:rPr>
          <w:rFonts w:ascii="Arial" w:hAnsi="Arial" w:cs="Arial"/>
        </w:rPr>
        <w:t xml:space="preserve">Нийт өглөгийн </w:t>
      </w:r>
      <w:r w:rsidR="00492EE7">
        <w:rPr>
          <w:rFonts w:ascii="Arial" w:hAnsi="Arial" w:cs="Arial"/>
          <w:lang w:val="mn-MN"/>
        </w:rPr>
        <w:t>96.9 хувийг гэрэл, түлш халаалт,</w:t>
      </w:r>
      <w:r w:rsidR="00DF7289">
        <w:rPr>
          <w:rFonts w:ascii="Arial" w:hAnsi="Arial" w:cs="Arial"/>
        </w:rPr>
        <w:t xml:space="preserve"> </w:t>
      </w:r>
      <w:r w:rsidR="00492EE7">
        <w:rPr>
          <w:rFonts w:ascii="Arial" w:hAnsi="Arial" w:cs="Arial"/>
          <w:lang w:val="mn-MN"/>
        </w:rPr>
        <w:t>3.1</w:t>
      </w:r>
      <w:r w:rsidR="002E3B7A" w:rsidRPr="00A110E1">
        <w:rPr>
          <w:rFonts w:ascii="Arial" w:hAnsi="Arial" w:cs="Arial"/>
        </w:rPr>
        <w:t xml:space="preserve"> хувийг бусад зардлын</w:t>
      </w:r>
      <w:r w:rsidR="002E3B7A" w:rsidRPr="00A110E1">
        <w:rPr>
          <w:rFonts w:ascii="Arial" w:hAnsi="Arial" w:cs="Arial"/>
          <w:lang w:val="mn-MN"/>
        </w:rPr>
        <w:t xml:space="preserve"> </w:t>
      </w:r>
      <w:r w:rsidR="002E3B7A" w:rsidRPr="00A110E1">
        <w:rPr>
          <w:rFonts w:ascii="Arial" w:hAnsi="Arial" w:cs="Arial"/>
        </w:rPr>
        <w:t>өглөг  тус тус эзэлж байна.</w:t>
      </w:r>
    </w:p>
    <w:p w:rsidR="002E3B7A" w:rsidRPr="002B43C4" w:rsidRDefault="002E3B7A" w:rsidP="002B43C4">
      <w:pPr>
        <w:autoSpaceDE w:val="0"/>
        <w:autoSpaceDN w:val="0"/>
        <w:adjustRightInd w:val="0"/>
        <w:spacing w:after="0" w:line="360" w:lineRule="auto"/>
        <w:jc w:val="center"/>
        <w:rPr>
          <w:rFonts w:ascii="Arial" w:hAnsi="Arial" w:cs="Arial"/>
          <w:lang w:val="mn-MN"/>
        </w:rPr>
      </w:pPr>
      <w:r w:rsidRPr="00A110E1">
        <w:rPr>
          <w:rFonts w:ascii="Arial" w:hAnsi="Arial" w:cs="Arial"/>
          <w:b/>
          <w:lang w:val="mn-MN"/>
        </w:rPr>
        <w:t>Т</w:t>
      </w:r>
      <w:r w:rsidRPr="00A110E1">
        <w:rPr>
          <w:rFonts w:ascii="Arial" w:hAnsi="Arial" w:cs="Arial"/>
          <w:b/>
        </w:rPr>
        <w:t>өсвийн байгууллагуудын зарлага, мянган төгрөгөөр</w:t>
      </w:r>
    </w:p>
    <w:p w:rsidR="00492EE7" w:rsidRDefault="00492EE7" w:rsidP="002E3B7A">
      <w:pPr>
        <w:jc w:val="both"/>
        <w:rPr>
          <w:rFonts w:ascii="Arial" w:hAnsi="Arial" w:cs="Arial"/>
          <w:sz w:val="28"/>
          <w:szCs w:val="28"/>
          <w:lang w:val="mn-MN"/>
        </w:rPr>
      </w:pPr>
      <w:bookmarkStart w:id="6" w:name="_MON_1455985088"/>
      <w:bookmarkEnd w:id="6"/>
    </w:p>
    <w:p w:rsidR="002B43C4" w:rsidRDefault="00965546" w:rsidP="002E3B7A">
      <w:pPr>
        <w:jc w:val="both"/>
        <w:rPr>
          <w:rFonts w:ascii="Arial" w:hAnsi="Arial" w:cs="Arial"/>
          <w:sz w:val="28"/>
          <w:szCs w:val="28"/>
        </w:rPr>
      </w:pPr>
      <w:r w:rsidRPr="00965546">
        <w:rPr>
          <w:rFonts w:ascii="Arial" w:hAnsi="Arial" w:cs="Arial"/>
          <w:noProof/>
        </w:rPr>
        <w:pict>
          <v:shape id="_x0000_s1626" type="#_x0000_t75" style="position:absolute;left:0;text-align:left;margin-left:3.75pt;margin-top:.55pt;width:455.9pt;height:359.5pt;z-index:251660288">
            <v:imagedata r:id="rId29" o:title=""/>
            <w10:wrap type="square" side="right"/>
          </v:shape>
          <o:OLEObject Type="Embed" ProgID="Excel.Sheet.12" ShapeID="_x0000_s1626" DrawAspect="Content" ObjectID="_1482679272" r:id="rId30"/>
        </w:pict>
      </w:r>
    </w:p>
    <w:p w:rsidR="00275AFD" w:rsidRDefault="00275AFD" w:rsidP="002E3B7A">
      <w:pPr>
        <w:jc w:val="both"/>
        <w:rPr>
          <w:rFonts w:ascii="Arial" w:hAnsi="Arial" w:cs="Arial"/>
          <w:sz w:val="28"/>
          <w:szCs w:val="28"/>
        </w:rPr>
      </w:pPr>
    </w:p>
    <w:p w:rsidR="00275AFD" w:rsidRDefault="00275AFD" w:rsidP="002E3B7A">
      <w:pPr>
        <w:jc w:val="both"/>
        <w:rPr>
          <w:rFonts w:ascii="Arial" w:hAnsi="Arial" w:cs="Arial"/>
          <w:sz w:val="28"/>
          <w:szCs w:val="28"/>
        </w:rPr>
      </w:pPr>
    </w:p>
    <w:p w:rsidR="00F22BE8" w:rsidRDefault="002B43C4" w:rsidP="00F22BE8">
      <w:pPr>
        <w:jc w:val="both"/>
        <w:rPr>
          <w:rFonts w:ascii="Arial" w:hAnsi="Arial" w:cs="Arial"/>
          <w:b/>
          <w:bCs/>
          <w:iCs/>
          <w:color w:val="000000"/>
        </w:rPr>
      </w:pPr>
      <w:r w:rsidRPr="00DA4E06">
        <w:rPr>
          <w:rFonts w:ascii="Arial" w:hAnsi="Arial" w:cs="Arial"/>
          <w:b/>
          <w:sz w:val="24"/>
          <w:szCs w:val="24"/>
          <w:lang w:val="mn-MN"/>
        </w:rPr>
        <w:t>Төсвийн авлага, өглөг</w:t>
      </w:r>
      <w:r w:rsidR="00DA4E06" w:rsidRPr="00DA4E06">
        <w:rPr>
          <w:rFonts w:ascii="Arial" w:hAnsi="Arial" w:cs="Arial"/>
          <w:b/>
          <w:sz w:val="24"/>
          <w:szCs w:val="24"/>
          <w:lang w:val="mn-MN"/>
        </w:rPr>
        <w:t>,мянган төгтөгөөр</w:t>
      </w:r>
    </w:p>
    <w:p w:rsidR="001C7C5A" w:rsidRDefault="006B3D9C" w:rsidP="00F22BE8">
      <w:pPr>
        <w:jc w:val="both"/>
        <w:rPr>
          <w:rFonts w:ascii="Arial" w:hAnsi="Arial" w:cs="Arial"/>
          <w:b/>
          <w:bCs/>
          <w:iCs/>
          <w:color w:val="000000"/>
        </w:rPr>
      </w:pPr>
      <w:r w:rsidRPr="00965546">
        <w:rPr>
          <w:rFonts w:ascii="Arial" w:hAnsi="Arial" w:cs="Arial"/>
          <w:b/>
          <w:noProof/>
          <w:sz w:val="24"/>
          <w:szCs w:val="24"/>
        </w:rPr>
        <w:lastRenderedPageBreak/>
        <w:pict>
          <v:shape id="_x0000_s1759" type="#_x0000_t75" style="position:absolute;left:0;text-align:left;margin-left:0;margin-top:28.5pt;width:372.55pt;height:144.9pt;z-index:251668480;mso-position-horizontal:left">
            <v:imagedata r:id="rId31" o:title=""/>
            <w10:wrap type="square" side="right"/>
          </v:shape>
          <o:OLEObject Type="Embed" ProgID="Excel.Sheet.12" ShapeID="_x0000_s1759" DrawAspect="Content" ObjectID="_1482679273" r:id="rId32"/>
        </w:pict>
      </w:r>
    </w:p>
    <w:p w:rsidR="001C7C5A" w:rsidRDefault="001C7C5A" w:rsidP="00F22BE8">
      <w:pPr>
        <w:jc w:val="both"/>
        <w:rPr>
          <w:rFonts w:ascii="Arial" w:hAnsi="Arial" w:cs="Arial"/>
          <w:b/>
          <w:bCs/>
          <w:iCs/>
          <w:color w:val="000000"/>
        </w:rPr>
      </w:pPr>
    </w:p>
    <w:p w:rsidR="001C7C5A" w:rsidRDefault="001C7C5A" w:rsidP="00F22BE8">
      <w:pPr>
        <w:jc w:val="both"/>
        <w:rPr>
          <w:rFonts w:ascii="Arial" w:hAnsi="Arial" w:cs="Arial"/>
          <w:b/>
          <w:bCs/>
          <w:iCs/>
          <w:color w:val="000000"/>
        </w:rPr>
      </w:pPr>
    </w:p>
    <w:p w:rsidR="001C7C5A" w:rsidRDefault="001C7C5A" w:rsidP="00F22BE8">
      <w:pPr>
        <w:jc w:val="both"/>
        <w:rPr>
          <w:rFonts w:ascii="Arial" w:hAnsi="Arial" w:cs="Arial"/>
          <w:b/>
          <w:bCs/>
          <w:iCs/>
          <w:color w:val="000000"/>
        </w:rPr>
      </w:pPr>
    </w:p>
    <w:p w:rsidR="001C7C5A" w:rsidRDefault="001C7C5A" w:rsidP="00F22BE8">
      <w:pPr>
        <w:jc w:val="both"/>
        <w:rPr>
          <w:rFonts w:ascii="Arial" w:hAnsi="Arial" w:cs="Arial"/>
          <w:b/>
          <w:bCs/>
          <w:iCs/>
          <w:color w:val="000000"/>
        </w:rPr>
      </w:pPr>
    </w:p>
    <w:p w:rsidR="00275AFD" w:rsidRDefault="00275AFD" w:rsidP="00F22BE8">
      <w:pPr>
        <w:jc w:val="both"/>
        <w:rPr>
          <w:rFonts w:ascii="Arial" w:hAnsi="Arial" w:cs="Arial"/>
          <w:b/>
          <w:bCs/>
          <w:iCs/>
          <w:color w:val="000000"/>
        </w:rPr>
      </w:pPr>
    </w:p>
    <w:p w:rsidR="006B3D9C" w:rsidRDefault="006B3D9C" w:rsidP="00F22BE8">
      <w:pPr>
        <w:jc w:val="both"/>
        <w:rPr>
          <w:rFonts w:ascii="Arial" w:hAnsi="Arial" w:cs="Arial"/>
          <w:b/>
          <w:bCs/>
          <w:iCs/>
          <w:color w:val="000000"/>
        </w:rPr>
      </w:pPr>
    </w:p>
    <w:p w:rsidR="006B3D9C" w:rsidRDefault="006B3D9C" w:rsidP="00F22BE8">
      <w:pPr>
        <w:jc w:val="both"/>
        <w:rPr>
          <w:rFonts w:ascii="Arial" w:hAnsi="Arial" w:cs="Arial"/>
          <w:b/>
          <w:bCs/>
          <w:iCs/>
          <w:color w:val="000000"/>
        </w:rPr>
      </w:pPr>
    </w:p>
    <w:p w:rsidR="002E3B7A" w:rsidRPr="00A110E1" w:rsidRDefault="002E3B7A" w:rsidP="00F22BE8">
      <w:pPr>
        <w:jc w:val="both"/>
        <w:rPr>
          <w:rFonts w:ascii="Arial" w:hAnsi="Arial" w:cs="Arial"/>
          <w:lang w:val="mn-MN"/>
        </w:rPr>
      </w:pPr>
      <w:r w:rsidRPr="00A110E1">
        <w:rPr>
          <w:rFonts w:ascii="Arial" w:hAnsi="Arial" w:cs="Arial"/>
          <w:b/>
          <w:bCs/>
          <w:iCs/>
          <w:color w:val="000000"/>
          <w:lang w:val="mn-MN"/>
        </w:rPr>
        <w:t xml:space="preserve">ХОЁР. </w:t>
      </w:r>
      <w:r w:rsidRPr="00A110E1">
        <w:rPr>
          <w:rFonts w:ascii="Arial" w:hAnsi="Arial" w:cs="Arial"/>
          <w:b/>
          <w:bCs/>
          <w:iCs/>
          <w:color w:val="000000"/>
        </w:rPr>
        <w:t>Х</w:t>
      </w:r>
      <w:r w:rsidRPr="00A110E1">
        <w:rPr>
          <w:rFonts w:ascii="Arial" w:hAnsi="Arial" w:cs="Arial"/>
          <w:b/>
          <w:bCs/>
          <w:color w:val="000000"/>
        </w:rPr>
        <w:t>ҮН</w:t>
      </w:r>
      <w:r w:rsidR="00F16B08">
        <w:rPr>
          <w:rFonts w:ascii="Arial" w:hAnsi="Arial" w:cs="Arial"/>
          <w:b/>
          <w:bCs/>
          <w:color w:val="000000"/>
        </w:rPr>
        <w:t xml:space="preserve"> АМ, </w:t>
      </w:r>
      <w:r w:rsidRPr="00A110E1">
        <w:rPr>
          <w:rFonts w:ascii="Arial" w:hAnsi="Arial" w:cs="Arial"/>
          <w:b/>
          <w:bCs/>
          <w:color w:val="000000"/>
        </w:rPr>
        <w:t>НИЙГМИЙН БАЙДАЛ</w:t>
      </w:r>
    </w:p>
    <w:p w:rsidR="002E3B7A" w:rsidRPr="00A110E1" w:rsidRDefault="002E3B7A" w:rsidP="002E3B7A">
      <w:pPr>
        <w:keepNext/>
        <w:autoSpaceDE w:val="0"/>
        <w:autoSpaceDN w:val="0"/>
        <w:adjustRightInd w:val="0"/>
        <w:spacing w:after="0" w:line="240" w:lineRule="auto"/>
        <w:jc w:val="both"/>
        <w:rPr>
          <w:rFonts w:ascii="Arial" w:hAnsi="Arial" w:cs="Arial"/>
          <w:color w:val="000000"/>
          <w:lang w:val="mn-MN"/>
        </w:rPr>
      </w:pPr>
      <w:r w:rsidRPr="00A110E1">
        <w:rPr>
          <w:rFonts w:ascii="Arial" w:hAnsi="Arial" w:cs="Arial"/>
          <w:b/>
          <w:bCs/>
          <w:color w:val="000000"/>
          <w:lang w:val="mn-MN"/>
        </w:rPr>
        <w:t>2.1</w:t>
      </w:r>
      <w:r w:rsidRPr="00A110E1">
        <w:rPr>
          <w:rFonts w:ascii="Arial" w:hAnsi="Arial" w:cs="Arial"/>
          <w:b/>
          <w:bCs/>
          <w:color w:val="000000"/>
        </w:rPr>
        <w:t xml:space="preserve"> Хүн ам</w:t>
      </w:r>
      <w:r w:rsidRPr="00A110E1">
        <w:rPr>
          <w:rFonts w:ascii="Arial" w:hAnsi="Arial" w:cs="Arial"/>
          <w:b/>
          <w:bCs/>
          <w:color w:val="000000"/>
          <w:lang w:val="mn-MN"/>
        </w:rPr>
        <w:tab/>
      </w:r>
    </w:p>
    <w:p w:rsidR="002E3B7A" w:rsidRPr="00A110E1" w:rsidRDefault="002E3B7A" w:rsidP="002E3B7A">
      <w:pPr>
        <w:keepNext/>
        <w:autoSpaceDE w:val="0"/>
        <w:autoSpaceDN w:val="0"/>
        <w:adjustRightInd w:val="0"/>
        <w:spacing w:after="0" w:line="360" w:lineRule="auto"/>
        <w:ind w:firstLine="720"/>
        <w:jc w:val="both"/>
        <w:rPr>
          <w:rFonts w:ascii="Arial" w:hAnsi="Arial" w:cs="Arial"/>
          <w:color w:val="000000"/>
          <w:lang w:val="mn-MN"/>
        </w:rPr>
      </w:pPr>
      <w:r w:rsidRPr="00A110E1">
        <w:rPr>
          <w:rFonts w:ascii="Arial" w:hAnsi="Arial" w:cs="Arial"/>
          <w:color w:val="000000"/>
        </w:rPr>
        <w:t xml:space="preserve">2013 оны </w:t>
      </w:r>
      <w:r w:rsidRPr="00A110E1">
        <w:rPr>
          <w:rFonts w:ascii="Arial" w:hAnsi="Arial" w:cs="Arial"/>
          <w:color w:val="000000"/>
          <w:lang w:val="mn-MN"/>
        </w:rPr>
        <w:t>суурин хүн амын мэдээнд гадаадад ажиллаж амьдарч, сурч байгаа иргэдийн тоог оруулаагүй болно.</w:t>
      </w:r>
    </w:p>
    <w:p w:rsidR="002E3B7A" w:rsidRPr="00A110E1" w:rsidRDefault="002E3B7A" w:rsidP="002E3B7A">
      <w:pPr>
        <w:keepNext/>
        <w:autoSpaceDE w:val="0"/>
        <w:autoSpaceDN w:val="0"/>
        <w:adjustRightInd w:val="0"/>
        <w:spacing w:after="0" w:line="240" w:lineRule="auto"/>
        <w:jc w:val="both"/>
        <w:rPr>
          <w:rFonts w:ascii="Arial" w:hAnsi="Arial" w:cs="Arial"/>
          <w:color w:val="000000"/>
        </w:rPr>
      </w:pPr>
    </w:p>
    <w:p w:rsidR="002E3B7A" w:rsidRPr="00A110E1" w:rsidRDefault="006B3D9C" w:rsidP="002E3B7A">
      <w:pPr>
        <w:jc w:val="both"/>
        <w:rPr>
          <w:rFonts w:ascii="Arial" w:hAnsi="Arial" w:cs="Arial"/>
          <w:b/>
          <w:bCs/>
          <w:caps/>
        </w:rPr>
      </w:pPr>
      <w:r w:rsidRPr="00A110E1">
        <w:rPr>
          <w:rFonts w:ascii="Arial" w:hAnsi="Arial" w:cs="Arial"/>
        </w:rPr>
        <w:object w:dxaOrig="9390" w:dyaOrig="5295">
          <v:shape id="_x0000_i1045" type="#_x0000_t75" style="width:460.45pt;height:282.15pt" o:ole="">
            <v:imagedata r:id="rId33" o:title=""/>
          </v:shape>
          <o:OLEObject Type="Embed" ProgID="Excel.Sheet.12" ShapeID="_x0000_i1045" DrawAspect="Content" ObjectID="_1482679220" r:id="rId34"/>
        </w:object>
      </w:r>
    </w:p>
    <w:p w:rsidR="002E3B7A" w:rsidRPr="00A110E1" w:rsidRDefault="002E3B7A" w:rsidP="002E3B7A">
      <w:pPr>
        <w:jc w:val="center"/>
        <w:rPr>
          <w:rFonts w:ascii="Arial" w:hAnsi="Arial" w:cs="Arial"/>
          <w:caps/>
        </w:rPr>
      </w:pPr>
      <w:r w:rsidRPr="00A110E1">
        <w:rPr>
          <w:rFonts w:ascii="Arial" w:hAnsi="Arial" w:cs="Arial"/>
          <w:caps/>
        </w:rPr>
        <w:t>Өрхийн тоо</w:t>
      </w:r>
    </w:p>
    <w:bookmarkStart w:id="7" w:name="_MON_1458366824"/>
    <w:bookmarkEnd w:id="7"/>
    <w:p w:rsidR="002E3B7A" w:rsidRPr="00A110E1" w:rsidRDefault="00F56998" w:rsidP="002E3B7A">
      <w:pPr>
        <w:jc w:val="both"/>
        <w:rPr>
          <w:rFonts w:ascii="Arial" w:hAnsi="Arial" w:cs="Arial"/>
        </w:rPr>
      </w:pPr>
      <w:r w:rsidRPr="00A110E1">
        <w:rPr>
          <w:rFonts w:ascii="Arial" w:hAnsi="Arial" w:cs="Arial"/>
        </w:rPr>
        <w:object w:dxaOrig="9551" w:dyaOrig="1670">
          <v:shape id="_x0000_i1079" type="#_x0000_t75" style="width:452.95pt;height:105.5pt" o:ole="">
            <v:imagedata r:id="rId35" o:title=""/>
          </v:shape>
          <o:OLEObject Type="Embed" ProgID="Excel.Sheet.12" ShapeID="_x0000_i1079" DrawAspect="Content" ObjectID="_1482679221" r:id="rId36"/>
        </w:object>
      </w:r>
    </w:p>
    <w:p w:rsidR="002E3B7A" w:rsidRPr="00F040EF" w:rsidRDefault="002E3B7A" w:rsidP="002E3B7A">
      <w:pPr>
        <w:ind w:left="1440" w:firstLine="720"/>
        <w:rPr>
          <w:rFonts w:ascii="Arial" w:hAnsi="Arial" w:cs="Arial"/>
          <w:color w:val="000000"/>
        </w:rPr>
      </w:pPr>
      <w:r w:rsidRPr="00A110E1">
        <w:rPr>
          <w:rFonts w:ascii="Arial" w:hAnsi="Arial" w:cs="Arial"/>
        </w:rPr>
        <w:lastRenderedPageBreak/>
        <w:t xml:space="preserve">ХҮН АМЫН ЕРДИЙН БА ШИЛЖИХ ХӨДӨЛГӨӨН,  </w:t>
      </w:r>
      <w:r w:rsidRPr="00A110E1">
        <w:rPr>
          <w:rFonts w:ascii="Arial" w:hAnsi="Arial" w:cs="Arial"/>
        </w:rPr>
        <w:tab/>
      </w:r>
      <w:r w:rsidRPr="00A110E1">
        <w:rPr>
          <w:rFonts w:ascii="Arial" w:hAnsi="Arial" w:cs="Arial"/>
        </w:rPr>
        <w:tab/>
      </w:r>
      <w:r w:rsidRPr="00A110E1">
        <w:rPr>
          <w:rFonts w:ascii="Arial" w:hAnsi="Arial" w:cs="Arial"/>
        </w:rPr>
        <w:tab/>
      </w:r>
      <w:r w:rsidRPr="00A110E1">
        <w:rPr>
          <w:rFonts w:ascii="Arial" w:hAnsi="Arial" w:cs="Arial"/>
        </w:rPr>
        <w:tab/>
      </w:r>
      <w:r w:rsidRPr="00A110E1">
        <w:rPr>
          <w:rFonts w:ascii="Arial" w:hAnsi="Arial" w:cs="Arial"/>
        </w:rPr>
        <w:tab/>
      </w:r>
      <w:r w:rsidRPr="00A110E1">
        <w:rPr>
          <w:rFonts w:ascii="Arial" w:hAnsi="Arial" w:cs="Arial"/>
          <w:lang w:val="mn-MN"/>
        </w:rPr>
        <w:t xml:space="preserve">             </w:t>
      </w:r>
      <w:r w:rsidR="00F040EF">
        <w:rPr>
          <w:rFonts w:ascii="Arial" w:hAnsi="Arial" w:cs="Arial"/>
        </w:rPr>
        <w:t xml:space="preserve">      </w:t>
      </w:r>
      <w:r w:rsidRPr="00A110E1">
        <w:rPr>
          <w:rFonts w:ascii="Arial" w:hAnsi="Arial" w:cs="Arial"/>
          <w:lang w:val="mn-MN"/>
        </w:rPr>
        <w:t xml:space="preserve"> </w:t>
      </w:r>
      <w:r w:rsidRPr="00A110E1">
        <w:rPr>
          <w:rFonts w:ascii="Arial" w:hAnsi="Arial" w:cs="Arial"/>
        </w:rPr>
        <w:t xml:space="preserve"> 201</w:t>
      </w:r>
      <w:r w:rsidRPr="00A110E1">
        <w:rPr>
          <w:rFonts w:ascii="Arial" w:hAnsi="Arial" w:cs="Arial"/>
          <w:lang w:val="mn-MN"/>
        </w:rPr>
        <w:t>4</w:t>
      </w:r>
      <w:r w:rsidRPr="00A110E1">
        <w:rPr>
          <w:rFonts w:ascii="Arial" w:hAnsi="Arial" w:cs="Arial"/>
        </w:rPr>
        <w:t xml:space="preserve"> он</w:t>
      </w:r>
    </w:p>
    <w:bookmarkStart w:id="8" w:name="_MON_1453550253"/>
    <w:bookmarkEnd w:id="8"/>
    <w:p w:rsidR="002E3B7A" w:rsidRDefault="00DD2FD1" w:rsidP="002E3B7A">
      <w:pPr>
        <w:jc w:val="both"/>
        <w:rPr>
          <w:rFonts w:ascii="Arial" w:hAnsi="Arial" w:cs="Arial"/>
        </w:rPr>
      </w:pPr>
      <w:r w:rsidRPr="00A110E1">
        <w:rPr>
          <w:rFonts w:ascii="Arial" w:hAnsi="Arial" w:cs="Arial"/>
        </w:rPr>
        <w:object w:dxaOrig="8782" w:dyaOrig="2898">
          <v:shape id="_x0000_i1046" type="#_x0000_t75" style="width:452.1pt;height:126.4pt" o:ole="">
            <v:imagedata r:id="rId37" o:title=""/>
            <w10:bordertop type="single" width="4"/>
          </v:shape>
          <o:OLEObject Type="Embed" ProgID="Excel.Sheet.12" ShapeID="_x0000_i1046" DrawAspect="Content" ObjectID="_1482679222" r:id="rId38"/>
        </w:object>
      </w:r>
    </w:p>
    <w:p w:rsidR="002E3B7A" w:rsidRPr="00A110E1" w:rsidRDefault="002E3B7A" w:rsidP="002E3B7A">
      <w:pPr>
        <w:ind w:firstLine="720"/>
        <w:jc w:val="center"/>
        <w:rPr>
          <w:rFonts w:ascii="Arial" w:hAnsi="Arial" w:cs="Arial"/>
        </w:rPr>
      </w:pPr>
      <w:r w:rsidRPr="00A110E1">
        <w:rPr>
          <w:rFonts w:ascii="Arial" w:hAnsi="Arial" w:cs="Arial"/>
        </w:rPr>
        <w:t>СУУРИН ХҮН АМЫН ТОО, НАСНЫ БҮЛЭГ, ХҮЙСЭЭР</w:t>
      </w:r>
    </w:p>
    <w:p w:rsidR="002E3B7A" w:rsidRPr="00A110E1" w:rsidRDefault="001D7039" w:rsidP="002E3B7A">
      <w:pPr>
        <w:jc w:val="center"/>
        <w:rPr>
          <w:rFonts w:ascii="Arial" w:hAnsi="Arial" w:cs="Arial"/>
          <w:lang w:val="mn-MN"/>
        </w:rPr>
      </w:pPr>
      <w:r w:rsidRPr="00A110E1">
        <w:rPr>
          <w:rFonts w:ascii="Arial" w:hAnsi="Arial" w:cs="Arial"/>
        </w:rPr>
        <w:object w:dxaOrig="10791" w:dyaOrig="7266">
          <v:shape id="_x0000_i1029" type="#_x0000_t75" style="width:474.7pt;height:468pt" o:ole="">
            <v:imagedata r:id="rId39" o:title=""/>
          </v:shape>
          <o:OLEObject Type="Embed" ProgID="Excel.Sheet.12" ShapeID="_x0000_i1029" DrawAspect="Content" ObjectID="_1482679223" r:id="rId40"/>
        </w:object>
      </w:r>
    </w:p>
    <w:p w:rsidR="002E3B7A" w:rsidRPr="00A110E1" w:rsidRDefault="002E3B7A" w:rsidP="002E3B7A">
      <w:pPr>
        <w:jc w:val="center"/>
        <w:rPr>
          <w:rFonts w:ascii="Arial" w:hAnsi="Arial" w:cs="Arial"/>
          <w:caps/>
          <w:lang w:val="mn-MN"/>
        </w:rPr>
      </w:pPr>
    </w:p>
    <w:p w:rsidR="002E3B7A" w:rsidRPr="00A110E1" w:rsidRDefault="002E3B7A" w:rsidP="002E3B7A">
      <w:pPr>
        <w:jc w:val="center"/>
        <w:rPr>
          <w:rFonts w:ascii="Arial" w:hAnsi="Arial" w:cs="Arial"/>
          <w:caps/>
        </w:rPr>
      </w:pPr>
    </w:p>
    <w:p w:rsidR="002E3B7A" w:rsidRPr="00A110E1" w:rsidRDefault="002E3B7A" w:rsidP="002E3B7A">
      <w:pPr>
        <w:jc w:val="center"/>
        <w:rPr>
          <w:rFonts w:ascii="Arial" w:hAnsi="Arial" w:cs="Arial"/>
          <w:caps/>
        </w:rPr>
      </w:pPr>
      <w:r w:rsidRPr="00A110E1">
        <w:rPr>
          <w:rFonts w:ascii="Arial" w:hAnsi="Arial" w:cs="Arial"/>
          <w:caps/>
        </w:rPr>
        <w:lastRenderedPageBreak/>
        <w:t xml:space="preserve"> шилжих хӨдӨлгӨӨн бҮс нутгААр 2013 оны дҮн</w:t>
      </w:r>
    </w:p>
    <w:p w:rsidR="002E3B7A" w:rsidRPr="00A110E1" w:rsidRDefault="00AF7595" w:rsidP="002E3B7A">
      <w:pPr>
        <w:jc w:val="both"/>
        <w:rPr>
          <w:rFonts w:ascii="Arial" w:hAnsi="Arial" w:cs="Arial"/>
        </w:rPr>
      </w:pPr>
      <w:r w:rsidRPr="00A110E1">
        <w:rPr>
          <w:rFonts w:ascii="Arial" w:hAnsi="Arial" w:cs="Arial"/>
        </w:rPr>
        <w:object w:dxaOrig="10528" w:dyaOrig="1134">
          <v:shape id="_x0000_i1080" type="#_x0000_t75" style="width:478.05pt;height:80.35pt" o:ole="">
            <v:imagedata r:id="rId41" o:title=""/>
            <w10:borderleft type="single" width="4"/>
          </v:shape>
          <o:OLEObject Type="Embed" ProgID="Excel.Sheet.12" ShapeID="_x0000_i1080" DrawAspect="Content" ObjectID="_1482679224" r:id="rId42"/>
        </w:object>
      </w:r>
    </w:p>
    <w:p w:rsidR="002E3B7A" w:rsidRPr="00A110E1" w:rsidRDefault="002E3B7A" w:rsidP="002E3B7A">
      <w:pPr>
        <w:rPr>
          <w:rFonts w:ascii="Arial" w:hAnsi="Arial" w:cs="Arial"/>
          <w:lang w:val="mn-MN"/>
        </w:rPr>
      </w:pPr>
    </w:p>
    <w:p w:rsidR="002E3B7A" w:rsidRPr="00A110E1" w:rsidRDefault="002E3B7A" w:rsidP="002E3B7A">
      <w:pPr>
        <w:rPr>
          <w:rFonts w:ascii="Arial" w:hAnsi="Arial" w:cs="Arial"/>
        </w:rPr>
      </w:pPr>
    </w:p>
    <w:p w:rsidR="002E3B7A" w:rsidRPr="00A110E1" w:rsidRDefault="002E3B7A" w:rsidP="002E3B7A">
      <w:pPr>
        <w:rPr>
          <w:rFonts w:ascii="Arial" w:hAnsi="Arial" w:cs="Arial"/>
        </w:rPr>
      </w:pPr>
    </w:p>
    <w:p w:rsidR="002E3B7A" w:rsidRPr="00A110E1" w:rsidRDefault="002E3B7A" w:rsidP="002E3B7A">
      <w:pPr>
        <w:rPr>
          <w:rFonts w:ascii="Arial" w:hAnsi="Arial" w:cs="Arial"/>
          <w:lang w:val="mn-MN"/>
        </w:rPr>
      </w:pPr>
      <w:r w:rsidRPr="00A110E1">
        <w:rPr>
          <w:rFonts w:ascii="Arial" w:hAnsi="Arial" w:cs="Arial"/>
          <w:lang w:val="mn-MN"/>
        </w:rPr>
        <w:t xml:space="preserve">                 </w:t>
      </w:r>
    </w:p>
    <w:p w:rsidR="002E3B7A" w:rsidRPr="00A110E1" w:rsidRDefault="002E3B7A" w:rsidP="002E3B7A">
      <w:pPr>
        <w:rPr>
          <w:rFonts w:ascii="Arial" w:hAnsi="Arial" w:cs="Arial"/>
          <w:lang w:val="mn-MN"/>
        </w:rPr>
      </w:pPr>
      <w:r w:rsidRPr="00A110E1">
        <w:rPr>
          <w:rFonts w:ascii="Arial" w:hAnsi="Arial" w:cs="Arial"/>
          <w:lang w:val="mn-MN"/>
        </w:rPr>
        <w:t xml:space="preserve">   </w:t>
      </w:r>
      <w:r w:rsidRPr="00A110E1">
        <w:rPr>
          <w:rFonts w:ascii="Arial" w:hAnsi="Arial" w:cs="Arial"/>
        </w:rPr>
        <w:t>НИЙГМИЙН  ЗАРИМ ҮЗҮҮЛЭЛТҮҮД, 2013  ОН</w:t>
      </w:r>
    </w:p>
    <w:p w:rsidR="002E3B7A" w:rsidRPr="00A110E1" w:rsidRDefault="00FA3CF7" w:rsidP="002E3B7A">
      <w:pPr>
        <w:jc w:val="both"/>
        <w:rPr>
          <w:rFonts w:ascii="Arial" w:hAnsi="Arial" w:cs="Arial"/>
        </w:rPr>
      </w:pPr>
      <w:r w:rsidRPr="00A110E1">
        <w:rPr>
          <w:rFonts w:ascii="Arial" w:hAnsi="Arial" w:cs="Arial"/>
        </w:rPr>
        <w:object w:dxaOrig="9035" w:dyaOrig="6120">
          <v:shape id="_x0000_i1047" type="#_x0000_t75" style="width:470.5pt;height:324.85pt" o:ole="">
            <v:imagedata r:id="rId43" o:title=""/>
            <w10:bordertop type="single" width="4"/>
          </v:shape>
          <o:OLEObject Type="Embed" ProgID="Excel.Sheet.12" ShapeID="_x0000_i1047" DrawAspect="Content" ObjectID="_1482679225" r:id="rId44"/>
        </w:object>
      </w:r>
    </w:p>
    <w:p w:rsidR="002E3B7A" w:rsidRPr="00A110E1" w:rsidRDefault="002E3B7A" w:rsidP="002E3B7A">
      <w:pPr>
        <w:spacing w:line="360" w:lineRule="auto"/>
        <w:ind w:firstLine="720"/>
        <w:jc w:val="both"/>
        <w:rPr>
          <w:rFonts w:ascii="Arial" w:hAnsi="Arial" w:cs="Arial"/>
          <w:color w:val="000000"/>
        </w:rPr>
      </w:pPr>
      <w:r w:rsidRPr="00A110E1">
        <w:rPr>
          <w:rFonts w:ascii="Arial" w:hAnsi="Arial" w:cs="Arial"/>
          <w:color w:val="000000"/>
        </w:rPr>
        <w:t>2013 оны эцсийн  байдлаар  нийт хүн амын  6</w:t>
      </w:r>
      <w:r w:rsidRPr="00A110E1">
        <w:rPr>
          <w:rFonts w:ascii="Arial" w:hAnsi="Arial" w:cs="Arial"/>
          <w:color w:val="000000"/>
          <w:lang w:val="mn-MN"/>
        </w:rPr>
        <w:t>6.</w:t>
      </w:r>
      <w:r w:rsidRPr="00A110E1">
        <w:rPr>
          <w:rFonts w:ascii="Arial" w:hAnsi="Arial" w:cs="Arial"/>
          <w:color w:val="000000"/>
        </w:rPr>
        <w:t xml:space="preserve">1 хувийг хөдөлмөрийн насны хүн ам,  16 хүртэл насны хүүхэд  27.5 хувийг, 60 -аас дээш насны  өндөр настан  </w:t>
      </w:r>
      <w:r w:rsidRPr="00A110E1">
        <w:rPr>
          <w:rFonts w:ascii="Arial" w:hAnsi="Arial" w:cs="Arial"/>
          <w:color w:val="000000"/>
          <w:lang w:val="mn-MN"/>
        </w:rPr>
        <w:t>6.</w:t>
      </w:r>
      <w:r w:rsidRPr="00A110E1">
        <w:rPr>
          <w:rFonts w:ascii="Arial" w:hAnsi="Arial" w:cs="Arial"/>
          <w:color w:val="000000"/>
        </w:rPr>
        <w:t>4 хувийг эзлэж байна.</w:t>
      </w:r>
    </w:p>
    <w:p w:rsidR="002E3B7A" w:rsidRPr="00A110E1" w:rsidRDefault="002E3B7A" w:rsidP="002E3B7A">
      <w:pPr>
        <w:jc w:val="both"/>
        <w:rPr>
          <w:rFonts w:ascii="Arial" w:hAnsi="Arial" w:cs="Arial"/>
          <w:lang w:val="mn-MN"/>
        </w:rPr>
      </w:pPr>
      <w:r w:rsidRPr="00A110E1">
        <w:rPr>
          <w:rFonts w:ascii="Arial" w:hAnsi="Arial" w:cs="Arial"/>
          <w:noProof/>
        </w:rPr>
        <w:lastRenderedPageBreak/>
        <w:drawing>
          <wp:inline distT="0" distB="0" distL="0" distR="0">
            <wp:extent cx="6096000" cy="3381375"/>
            <wp:effectExtent l="0" t="0" r="0" b="0"/>
            <wp:docPr id="158"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2E3B7A" w:rsidRPr="00A110E1" w:rsidRDefault="002E3B7A" w:rsidP="002E3B7A">
      <w:pPr>
        <w:jc w:val="center"/>
        <w:rPr>
          <w:rFonts w:ascii="Arial" w:hAnsi="Arial" w:cs="Arial"/>
          <w:b/>
        </w:rPr>
      </w:pPr>
    </w:p>
    <w:p w:rsidR="002E3B7A" w:rsidRPr="00A110E1" w:rsidRDefault="002E3B7A" w:rsidP="002E3B7A">
      <w:pPr>
        <w:rPr>
          <w:rFonts w:ascii="Arial" w:hAnsi="Arial" w:cs="Arial"/>
          <w:b/>
          <w:lang w:val="mn-MN"/>
        </w:rPr>
      </w:pPr>
      <w:r w:rsidRPr="00A110E1">
        <w:rPr>
          <w:rFonts w:ascii="Arial" w:hAnsi="Arial" w:cs="Arial"/>
          <w:b/>
          <w:lang w:val="en-AU"/>
        </w:rPr>
        <w:t xml:space="preserve"> </w:t>
      </w:r>
    </w:p>
    <w:p w:rsidR="002E3B7A" w:rsidRPr="001649C2" w:rsidRDefault="001649C2" w:rsidP="002E3B7A">
      <w:pPr>
        <w:rPr>
          <w:rFonts w:ascii="Arial" w:hAnsi="Arial" w:cs="Arial"/>
          <w:b/>
          <w:lang w:val="en-AU"/>
        </w:rPr>
      </w:pPr>
      <w:r>
        <w:rPr>
          <w:rFonts w:ascii="Arial" w:hAnsi="Arial" w:cs="Arial"/>
          <w:b/>
          <w:lang w:val="en-AU"/>
        </w:rPr>
        <w:t xml:space="preserve">     </w:t>
      </w:r>
      <w:r w:rsidR="002E3B7A" w:rsidRPr="00A110E1">
        <w:rPr>
          <w:rFonts w:ascii="Arial" w:hAnsi="Arial" w:cs="Arial"/>
          <w:b/>
          <w:lang w:val="en-AU"/>
        </w:rPr>
        <w:t xml:space="preserve">     </w:t>
      </w:r>
      <w:r w:rsidR="002E3B7A" w:rsidRPr="00A110E1">
        <w:rPr>
          <w:rFonts w:ascii="Arial" w:hAnsi="Arial" w:cs="Arial"/>
          <w:b/>
          <w:lang w:val="mn-MN"/>
        </w:rPr>
        <w:t xml:space="preserve">2.2 </w:t>
      </w:r>
      <w:r w:rsidR="002E3B7A" w:rsidRPr="00A110E1">
        <w:rPr>
          <w:rFonts w:ascii="Arial" w:hAnsi="Arial" w:cs="Arial"/>
          <w:b/>
          <w:bCs/>
          <w:iCs/>
        </w:rPr>
        <w:t>Н</w:t>
      </w:r>
      <w:r w:rsidR="002E3B7A" w:rsidRPr="00A110E1">
        <w:rPr>
          <w:rFonts w:ascii="Arial" w:hAnsi="Arial" w:cs="Arial"/>
          <w:b/>
          <w:bCs/>
        </w:rPr>
        <w:t>И</w:t>
      </w:r>
      <w:r w:rsidR="002E3B7A" w:rsidRPr="00A110E1">
        <w:rPr>
          <w:rFonts w:ascii="Arial" w:hAnsi="Arial" w:cs="Arial"/>
          <w:b/>
          <w:bCs/>
          <w:lang w:val="mn-MN"/>
        </w:rPr>
        <w:t>Й</w:t>
      </w:r>
      <w:r w:rsidR="002E3B7A" w:rsidRPr="00A110E1">
        <w:rPr>
          <w:rFonts w:ascii="Arial" w:hAnsi="Arial" w:cs="Arial"/>
          <w:b/>
          <w:bCs/>
        </w:rPr>
        <w:t>ГМИЙН ДААТГАЛ</w:t>
      </w:r>
    </w:p>
    <w:p w:rsidR="002E3B7A" w:rsidRPr="00A110E1" w:rsidRDefault="002E3B7A" w:rsidP="002E3B7A">
      <w:pPr>
        <w:autoSpaceDE w:val="0"/>
        <w:autoSpaceDN w:val="0"/>
        <w:adjustRightInd w:val="0"/>
        <w:spacing w:after="0" w:line="360" w:lineRule="auto"/>
        <w:ind w:firstLine="420"/>
        <w:jc w:val="both"/>
        <w:rPr>
          <w:rFonts w:ascii="Arial" w:hAnsi="Arial" w:cs="Arial"/>
          <w:color w:val="000000"/>
        </w:rPr>
      </w:pPr>
      <w:r w:rsidRPr="00A110E1">
        <w:rPr>
          <w:rFonts w:ascii="Arial" w:hAnsi="Arial" w:cs="Arial"/>
          <w:color w:val="000000"/>
        </w:rPr>
        <w:t xml:space="preserve">   Аймгийн нийгмийн даатгалын хэлтсийн</w:t>
      </w:r>
      <w:r w:rsidRPr="00A110E1">
        <w:rPr>
          <w:rFonts w:ascii="Arial" w:hAnsi="Arial" w:cs="Arial"/>
          <w:i/>
          <w:iCs/>
          <w:color w:val="000000"/>
        </w:rPr>
        <w:t xml:space="preserve"> </w:t>
      </w:r>
      <w:r w:rsidRPr="00A110E1">
        <w:rPr>
          <w:rFonts w:ascii="Arial" w:hAnsi="Arial" w:cs="Arial"/>
          <w:color w:val="000000"/>
        </w:rPr>
        <w:t>201</w:t>
      </w:r>
      <w:r w:rsidRPr="00A110E1">
        <w:rPr>
          <w:rFonts w:ascii="Arial" w:hAnsi="Arial" w:cs="Arial"/>
          <w:color w:val="000000"/>
          <w:lang w:val="en-AU"/>
        </w:rPr>
        <w:t>4</w:t>
      </w:r>
      <w:r w:rsidRPr="00A110E1">
        <w:rPr>
          <w:rFonts w:ascii="Arial" w:hAnsi="Arial" w:cs="Arial"/>
          <w:color w:val="000000"/>
        </w:rPr>
        <w:t xml:space="preserve"> он</w:t>
      </w:r>
      <w:r w:rsidRPr="00A110E1">
        <w:rPr>
          <w:rFonts w:ascii="Arial" w:hAnsi="Arial" w:cs="Arial"/>
          <w:color w:val="000000"/>
          <w:lang w:val="mn-MN"/>
        </w:rPr>
        <w:t>ы</w:t>
      </w:r>
      <w:r w:rsidRPr="00A110E1">
        <w:rPr>
          <w:rFonts w:ascii="Arial" w:hAnsi="Arial" w:cs="Arial"/>
          <w:color w:val="000000"/>
          <w:lang w:val="en-AU"/>
        </w:rPr>
        <w:t xml:space="preserve"> </w:t>
      </w:r>
      <w:r w:rsidRPr="00A110E1">
        <w:rPr>
          <w:rFonts w:ascii="Arial" w:hAnsi="Arial" w:cs="Arial"/>
          <w:color w:val="000000"/>
          <w:lang w:val="mn-MN"/>
        </w:rPr>
        <w:t>мэдээгээр</w:t>
      </w:r>
      <w:r w:rsidR="006416F9">
        <w:rPr>
          <w:rFonts w:ascii="Arial" w:hAnsi="Arial" w:cs="Arial"/>
          <w:color w:val="000000"/>
        </w:rPr>
        <w:t xml:space="preserve"> нийгмийн даатгалын санд </w:t>
      </w:r>
      <w:r w:rsidR="00134A30">
        <w:rPr>
          <w:rFonts w:ascii="Arial" w:hAnsi="Arial" w:cs="Arial"/>
          <w:color w:val="000000"/>
          <w:lang w:val="mn-MN"/>
        </w:rPr>
        <w:t>50134.7</w:t>
      </w:r>
      <w:r w:rsidRPr="00A110E1">
        <w:rPr>
          <w:rFonts w:ascii="Arial" w:hAnsi="Arial" w:cs="Arial"/>
          <w:color w:val="000000"/>
        </w:rPr>
        <w:t xml:space="preserve"> </w:t>
      </w:r>
      <w:r w:rsidR="00B17DDC" w:rsidRPr="00A110E1">
        <w:rPr>
          <w:rFonts w:ascii="Arial" w:hAnsi="Arial" w:cs="Arial"/>
          <w:color w:val="000000"/>
        </w:rPr>
        <w:t>с</w:t>
      </w:r>
      <w:r w:rsidR="002E3588">
        <w:rPr>
          <w:rFonts w:ascii="Arial" w:hAnsi="Arial" w:cs="Arial"/>
          <w:color w:val="000000"/>
        </w:rPr>
        <w:t>ая</w:t>
      </w:r>
      <w:r w:rsidR="00134A30">
        <w:rPr>
          <w:rFonts w:ascii="Arial" w:hAnsi="Arial" w:cs="Arial"/>
          <w:color w:val="000000"/>
        </w:rPr>
        <w:t xml:space="preserve"> төгрөгийн сан бүрдүүлж, </w:t>
      </w:r>
      <w:r w:rsidR="00134A30">
        <w:rPr>
          <w:rFonts w:ascii="Arial" w:hAnsi="Arial" w:cs="Arial"/>
          <w:color w:val="000000"/>
          <w:lang w:val="mn-MN"/>
        </w:rPr>
        <w:t>11858</w:t>
      </w:r>
      <w:r w:rsidRPr="00A110E1">
        <w:rPr>
          <w:rFonts w:ascii="Arial" w:hAnsi="Arial" w:cs="Arial"/>
          <w:color w:val="000000"/>
        </w:rPr>
        <w:t xml:space="preserve"> хүнд</w:t>
      </w:r>
      <w:r w:rsidRPr="00A110E1">
        <w:rPr>
          <w:rFonts w:ascii="Arial" w:hAnsi="Arial" w:cs="Arial"/>
          <w:color w:val="000000"/>
          <w:lang w:val="mn-MN"/>
        </w:rPr>
        <w:t xml:space="preserve"> </w:t>
      </w:r>
      <w:r w:rsidR="00134A30">
        <w:rPr>
          <w:rFonts w:ascii="Arial" w:hAnsi="Arial" w:cs="Arial"/>
          <w:color w:val="000000"/>
          <w:lang w:val="mn-MN"/>
        </w:rPr>
        <w:t>37254.8</w:t>
      </w:r>
      <w:r w:rsidRPr="00A110E1">
        <w:rPr>
          <w:rFonts w:ascii="Arial" w:hAnsi="Arial" w:cs="Arial"/>
          <w:color w:val="000000"/>
          <w:lang w:val="mn-MN"/>
        </w:rPr>
        <w:t xml:space="preserve"> </w:t>
      </w:r>
      <w:r w:rsidR="002E3588">
        <w:rPr>
          <w:rFonts w:ascii="Arial" w:hAnsi="Arial" w:cs="Arial"/>
          <w:color w:val="000000"/>
        </w:rPr>
        <w:t xml:space="preserve">сая төгрөгийн тэтгэвэр, </w:t>
      </w:r>
      <w:r w:rsidR="00134A30">
        <w:rPr>
          <w:rFonts w:ascii="Arial" w:hAnsi="Arial" w:cs="Arial"/>
          <w:color w:val="000000"/>
          <w:lang w:val="mn-MN"/>
        </w:rPr>
        <w:t>9045</w:t>
      </w:r>
      <w:r w:rsidRPr="00A110E1">
        <w:rPr>
          <w:rFonts w:ascii="Arial" w:hAnsi="Arial" w:cs="Arial"/>
          <w:color w:val="000000"/>
          <w:lang w:val="mn-MN"/>
        </w:rPr>
        <w:t xml:space="preserve"> </w:t>
      </w:r>
      <w:r w:rsidR="00134A30">
        <w:rPr>
          <w:rFonts w:ascii="Arial" w:hAnsi="Arial" w:cs="Arial"/>
          <w:color w:val="000000"/>
        </w:rPr>
        <w:t>хүнд 2</w:t>
      </w:r>
      <w:r w:rsidR="00134A30">
        <w:rPr>
          <w:rFonts w:ascii="Arial" w:hAnsi="Arial" w:cs="Arial"/>
          <w:color w:val="000000"/>
          <w:lang w:val="mn-MN"/>
        </w:rPr>
        <w:t>482.8</w:t>
      </w:r>
      <w:r w:rsidR="00B17DDC" w:rsidRPr="00A110E1">
        <w:rPr>
          <w:rFonts w:ascii="Arial" w:hAnsi="Arial" w:cs="Arial"/>
          <w:color w:val="000000"/>
        </w:rPr>
        <w:t xml:space="preserve"> сая төгрөгийн тэтгэмж, </w:t>
      </w:r>
      <w:r w:rsidR="00134A30">
        <w:rPr>
          <w:rFonts w:ascii="Arial" w:hAnsi="Arial" w:cs="Arial"/>
          <w:color w:val="000000"/>
          <w:lang w:val="mn-MN"/>
        </w:rPr>
        <w:t>2540</w:t>
      </w:r>
      <w:r w:rsidRPr="00A110E1">
        <w:rPr>
          <w:rFonts w:ascii="Arial" w:hAnsi="Arial" w:cs="Arial"/>
          <w:color w:val="000000"/>
        </w:rPr>
        <w:t xml:space="preserve"> хүний үйлдвэрлэлийн осол мэргэжлээс шалтгаалах өвчний даатгалд</w:t>
      </w:r>
      <w:r w:rsidRPr="00A110E1">
        <w:rPr>
          <w:rFonts w:ascii="Arial" w:hAnsi="Arial" w:cs="Arial"/>
          <w:color w:val="000000"/>
          <w:lang w:val="mn-MN"/>
        </w:rPr>
        <w:t xml:space="preserve"> </w:t>
      </w:r>
      <w:r w:rsidR="00A922A6">
        <w:rPr>
          <w:rFonts w:ascii="Arial" w:hAnsi="Arial" w:cs="Arial"/>
          <w:color w:val="000000"/>
          <w:lang w:val="mn-MN"/>
        </w:rPr>
        <w:t>3</w:t>
      </w:r>
      <w:r w:rsidR="00134A30">
        <w:rPr>
          <w:rFonts w:ascii="Arial" w:hAnsi="Arial" w:cs="Arial"/>
          <w:color w:val="000000"/>
          <w:lang w:val="mn-MN"/>
        </w:rPr>
        <w:t>825.4</w:t>
      </w:r>
      <w:r w:rsidR="008A4602">
        <w:rPr>
          <w:rFonts w:ascii="Arial" w:hAnsi="Arial" w:cs="Arial"/>
          <w:color w:val="000000"/>
        </w:rPr>
        <w:t xml:space="preserve"> сая төгрөг олгожээ</w:t>
      </w:r>
    </w:p>
    <w:p w:rsidR="002E3B7A" w:rsidRPr="00A110E1" w:rsidRDefault="002E3B7A" w:rsidP="002E3B7A">
      <w:pPr>
        <w:autoSpaceDE w:val="0"/>
        <w:autoSpaceDN w:val="0"/>
        <w:adjustRightInd w:val="0"/>
        <w:spacing w:after="0" w:line="240" w:lineRule="auto"/>
        <w:jc w:val="both"/>
        <w:rPr>
          <w:rFonts w:ascii="Arial" w:hAnsi="Arial" w:cs="Arial"/>
          <w:b/>
          <w:bCs/>
        </w:rPr>
      </w:pPr>
      <w:r w:rsidRPr="00A110E1">
        <w:rPr>
          <w:rFonts w:ascii="Arial" w:hAnsi="Arial" w:cs="Arial"/>
          <w:b/>
          <w:bCs/>
        </w:rPr>
        <w:t>Нийгмийн даатгалын сан, мянган төгрөгөөр</w:t>
      </w:r>
    </w:p>
    <w:p w:rsidR="002E3B7A" w:rsidRPr="00A110E1" w:rsidRDefault="002E3B7A" w:rsidP="002E3B7A">
      <w:pPr>
        <w:autoSpaceDE w:val="0"/>
        <w:autoSpaceDN w:val="0"/>
        <w:adjustRightInd w:val="0"/>
        <w:spacing w:after="0" w:line="240" w:lineRule="auto"/>
        <w:ind w:firstLine="300"/>
        <w:jc w:val="both"/>
        <w:rPr>
          <w:rFonts w:ascii="Arial" w:hAnsi="Arial" w:cs="Arial"/>
        </w:rPr>
      </w:pPr>
    </w:p>
    <w:bookmarkStart w:id="9" w:name="_MON_1453183787"/>
    <w:bookmarkEnd w:id="9"/>
    <w:p w:rsidR="002E3B7A" w:rsidRPr="00641F85" w:rsidRDefault="00CE4562" w:rsidP="002E3B7A">
      <w:pPr>
        <w:jc w:val="both"/>
        <w:rPr>
          <w:rFonts w:ascii="Arial" w:hAnsi="Arial" w:cs="Arial"/>
          <w:lang w:val="mn-MN"/>
        </w:rPr>
      </w:pPr>
      <w:r w:rsidRPr="00A110E1">
        <w:rPr>
          <w:rFonts w:ascii="Arial" w:hAnsi="Arial" w:cs="Arial"/>
        </w:rPr>
        <w:object w:dxaOrig="8937" w:dyaOrig="2902">
          <v:shape id="_x0000_i1048" type="#_x0000_t75" style="width:482.25pt;height:192.55pt" o:ole="">
            <v:imagedata r:id="rId46" o:title=""/>
            <w10:bordertop type="single" width="4"/>
          </v:shape>
          <o:OLEObject Type="Embed" ProgID="Excel.Sheet.12" ShapeID="_x0000_i1048" DrawAspect="Content" ObjectID="_1482679226" r:id="rId47"/>
        </w:object>
      </w:r>
    </w:p>
    <w:p w:rsidR="000C656B" w:rsidRPr="00A110E1" w:rsidRDefault="000C656B" w:rsidP="002E3B7A">
      <w:pPr>
        <w:autoSpaceDE w:val="0"/>
        <w:autoSpaceDN w:val="0"/>
        <w:adjustRightInd w:val="0"/>
        <w:spacing w:after="0" w:line="480" w:lineRule="auto"/>
        <w:rPr>
          <w:rFonts w:ascii="Arial" w:hAnsi="Arial" w:cs="Arial"/>
          <w:b/>
          <w:bCs/>
          <w:iCs/>
          <w:caps/>
          <w:color w:val="000000"/>
        </w:rPr>
      </w:pPr>
    </w:p>
    <w:p w:rsidR="000C656B" w:rsidRPr="00A110E1" w:rsidRDefault="000C656B" w:rsidP="002E3B7A">
      <w:pPr>
        <w:autoSpaceDE w:val="0"/>
        <w:autoSpaceDN w:val="0"/>
        <w:adjustRightInd w:val="0"/>
        <w:spacing w:after="0" w:line="480" w:lineRule="auto"/>
        <w:rPr>
          <w:rFonts w:ascii="Arial" w:hAnsi="Arial" w:cs="Arial"/>
          <w:b/>
          <w:bCs/>
          <w:iCs/>
          <w:caps/>
          <w:color w:val="000000"/>
        </w:rPr>
      </w:pPr>
    </w:p>
    <w:p w:rsidR="000C656B" w:rsidRPr="00EA7A58" w:rsidRDefault="000C656B" w:rsidP="002E3B7A">
      <w:pPr>
        <w:autoSpaceDE w:val="0"/>
        <w:autoSpaceDN w:val="0"/>
        <w:adjustRightInd w:val="0"/>
        <w:spacing w:after="0" w:line="480" w:lineRule="auto"/>
        <w:rPr>
          <w:rFonts w:ascii="Arial" w:hAnsi="Arial" w:cs="Arial"/>
          <w:b/>
          <w:bCs/>
          <w:iCs/>
          <w:caps/>
          <w:color w:val="000000"/>
          <w:sz w:val="16"/>
          <w:szCs w:val="16"/>
        </w:rPr>
      </w:pPr>
    </w:p>
    <w:p w:rsidR="000C656B" w:rsidRPr="00A110E1" w:rsidRDefault="000C656B" w:rsidP="002E3B7A">
      <w:pPr>
        <w:autoSpaceDE w:val="0"/>
        <w:autoSpaceDN w:val="0"/>
        <w:adjustRightInd w:val="0"/>
        <w:spacing w:after="0" w:line="480" w:lineRule="auto"/>
        <w:rPr>
          <w:rFonts w:ascii="Arial" w:hAnsi="Arial" w:cs="Arial"/>
          <w:b/>
          <w:bCs/>
          <w:iCs/>
          <w:caps/>
          <w:color w:val="000000"/>
        </w:rPr>
      </w:pPr>
    </w:p>
    <w:p w:rsidR="002E3B7A" w:rsidRPr="00A110E1" w:rsidRDefault="002E3B7A" w:rsidP="002E3B7A">
      <w:pPr>
        <w:autoSpaceDE w:val="0"/>
        <w:autoSpaceDN w:val="0"/>
        <w:adjustRightInd w:val="0"/>
        <w:spacing w:after="0" w:line="480" w:lineRule="auto"/>
        <w:rPr>
          <w:rFonts w:ascii="Arial" w:hAnsi="Arial" w:cs="Arial"/>
          <w:b/>
          <w:bCs/>
          <w:caps/>
          <w:color w:val="000000"/>
        </w:rPr>
      </w:pPr>
      <w:r w:rsidRPr="00A110E1">
        <w:rPr>
          <w:rFonts w:ascii="Arial" w:hAnsi="Arial" w:cs="Arial"/>
          <w:b/>
          <w:bCs/>
          <w:iCs/>
          <w:caps/>
          <w:color w:val="000000"/>
          <w:lang w:val="mn-MN"/>
        </w:rPr>
        <w:t xml:space="preserve">    2.</w:t>
      </w:r>
      <w:r w:rsidRPr="00A110E1">
        <w:rPr>
          <w:rFonts w:ascii="Arial" w:hAnsi="Arial" w:cs="Arial"/>
          <w:b/>
          <w:bCs/>
          <w:iCs/>
          <w:caps/>
          <w:color w:val="000000"/>
        </w:rPr>
        <w:t>3</w:t>
      </w:r>
      <w:r w:rsidRPr="00A110E1">
        <w:rPr>
          <w:rFonts w:ascii="Arial" w:hAnsi="Arial" w:cs="Arial"/>
          <w:b/>
          <w:bCs/>
          <w:iCs/>
          <w:caps/>
          <w:color w:val="000000"/>
          <w:lang w:val="mn-MN"/>
        </w:rPr>
        <w:t xml:space="preserve"> </w:t>
      </w:r>
      <w:r w:rsidRPr="00A110E1">
        <w:rPr>
          <w:rFonts w:ascii="Arial" w:hAnsi="Arial" w:cs="Arial"/>
          <w:b/>
          <w:bCs/>
          <w:iCs/>
          <w:caps/>
          <w:color w:val="000000"/>
        </w:rPr>
        <w:t>Н</w:t>
      </w:r>
      <w:r w:rsidRPr="00A110E1">
        <w:rPr>
          <w:rFonts w:ascii="Arial" w:hAnsi="Arial" w:cs="Arial"/>
          <w:b/>
          <w:bCs/>
          <w:caps/>
          <w:color w:val="000000"/>
        </w:rPr>
        <w:t>ӨхӨн олговор, ажилгҮйдлийн</w:t>
      </w:r>
      <w:r w:rsidRPr="00A110E1">
        <w:rPr>
          <w:rFonts w:ascii="Arial" w:hAnsi="Arial" w:cs="Arial"/>
          <w:b/>
          <w:bCs/>
          <w:caps/>
          <w:color w:val="000000"/>
          <w:lang w:val="mn-MN"/>
        </w:rPr>
        <w:t xml:space="preserve"> </w:t>
      </w:r>
      <w:r w:rsidRPr="00A110E1">
        <w:rPr>
          <w:rFonts w:ascii="Arial" w:hAnsi="Arial" w:cs="Arial"/>
          <w:b/>
          <w:bCs/>
          <w:caps/>
          <w:color w:val="000000"/>
        </w:rPr>
        <w:t>даатгалын сан.</w:t>
      </w:r>
      <w:r w:rsidRPr="00A110E1">
        <w:rPr>
          <w:rFonts w:ascii="Arial" w:hAnsi="Arial" w:cs="Arial"/>
          <w:b/>
          <w:bCs/>
          <w:caps/>
          <w:color w:val="000000"/>
          <w:lang w:val="mn-MN"/>
        </w:rPr>
        <w:t xml:space="preserve">                                                                                                                              </w:t>
      </w:r>
    </w:p>
    <w:p w:rsidR="002E3B7A" w:rsidRDefault="002E3B7A" w:rsidP="002E3B7A">
      <w:pPr>
        <w:autoSpaceDE w:val="0"/>
        <w:autoSpaceDN w:val="0"/>
        <w:adjustRightInd w:val="0"/>
        <w:spacing w:after="0" w:line="360" w:lineRule="auto"/>
        <w:jc w:val="both"/>
        <w:rPr>
          <w:rFonts w:ascii="Arial" w:hAnsi="Arial" w:cs="Arial"/>
          <w:color w:val="000000"/>
          <w:lang w:val="mn-MN"/>
        </w:rPr>
      </w:pPr>
      <w:r w:rsidRPr="00A110E1">
        <w:rPr>
          <w:rFonts w:ascii="Arial" w:hAnsi="Arial" w:cs="Arial"/>
          <w:color w:val="000000"/>
        </w:rPr>
        <w:t>201</w:t>
      </w:r>
      <w:r w:rsidRPr="00A110E1">
        <w:rPr>
          <w:rFonts w:ascii="Arial" w:hAnsi="Arial" w:cs="Arial"/>
          <w:color w:val="000000"/>
          <w:lang w:val="en-AU"/>
        </w:rPr>
        <w:t xml:space="preserve">4 </w:t>
      </w:r>
      <w:r w:rsidRPr="00A110E1">
        <w:rPr>
          <w:rFonts w:ascii="Arial" w:hAnsi="Arial" w:cs="Arial"/>
          <w:color w:val="000000"/>
        </w:rPr>
        <w:t xml:space="preserve">оны байдлаар </w:t>
      </w:r>
      <w:r w:rsidR="002E3588">
        <w:rPr>
          <w:rFonts w:ascii="Arial" w:hAnsi="Arial" w:cs="Arial"/>
          <w:color w:val="000000"/>
        </w:rPr>
        <w:t>1</w:t>
      </w:r>
      <w:r w:rsidR="00134A30">
        <w:rPr>
          <w:rFonts w:ascii="Arial" w:hAnsi="Arial" w:cs="Arial"/>
          <w:color w:val="000000"/>
          <w:lang w:val="mn-MN"/>
        </w:rPr>
        <w:t>631</w:t>
      </w:r>
      <w:r w:rsidR="006416F9">
        <w:rPr>
          <w:rFonts w:ascii="Arial" w:hAnsi="Arial" w:cs="Arial"/>
          <w:color w:val="000000"/>
          <w:lang w:val="mn-MN"/>
        </w:rPr>
        <w:t xml:space="preserve"> хүнд </w:t>
      </w:r>
      <w:r w:rsidR="00134A30">
        <w:rPr>
          <w:rFonts w:ascii="Arial" w:hAnsi="Arial" w:cs="Arial"/>
          <w:color w:val="000000"/>
          <w:lang w:val="mn-MN"/>
        </w:rPr>
        <w:t>634376.2</w:t>
      </w:r>
      <w:r w:rsidRPr="00A110E1">
        <w:rPr>
          <w:rFonts w:ascii="Arial" w:hAnsi="Arial" w:cs="Arial"/>
          <w:color w:val="000000"/>
          <w:lang w:val="en-AU"/>
        </w:rPr>
        <w:t xml:space="preserve"> </w:t>
      </w:r>
      <w:r w:rsidRPr="00A110E1">
        <w:rPr>
          <w:rFonts w:ascii="Arial" w:hAnsi="Arial" w:cs="Arial"/>
          <w:color w:val="000000"/>
          <w:lang w:val="mn-MN"/>
        </w:rPr>
        <w:t>мянган төгрөгийн ажилгүйдлийн тэтгэмж олголоо.</w:t>
      </w:r>
    </w:p>
    <w:p w:rsidR="00EA7A58" w:rsidRPr="00EA7A58" w:rsidRDefault="00EA7A58" w:rsidP="00EA7A58">
      <w:pPr>
        <w:autoSpaceDE w:val="0"/>
        <w:autoSpaceDN w:val="0"/>
        <w:adjustRightInd w:val="0"/>
        <w:spacing w:after="0" w:line="480" w:lineRule="auto"/>
        <w:rPr>
          <w:rFonts w:ascii="Arial" w:hAnsi="Arial" w:cs="Arial"/>
          <w:b/>
          <w:bCs/>
          <w:caps/>
          <w:color w:val="000000"/>
          <w:sz w:val="18"/>
          <w:szCs w:val="18"/>
          <w:lang w:val="mn-MN"/>
        </w:rPr>
      </w:pPr>
      <w:r>
        <w:rPr>
          <w:rFonts w:ascii="Arial" w:hAnsi="Arial" w:cs="Arial"/>
          <w:b/>
          <w:bCs/>
          <w:iCs/>
          <w:caps/>
          <w:color w:val="000000"/>
          <w:sz w:val="18"/>
          <w:szCs w:val="18"/>
          <w:lang w:val="mn-MN"/>
        </w:rPr>
        <w:t>Н</w:t>
      </w:r>
      <w:r w:rsidRPr="00EA7A58">
        <w:rPr>
          <w:rFonts w:ascii="Arial" w:hAnsi="Arial" w:cs="Arial"/>
          <w:b/>
          <w:bCs/>
          <w:caps/>
          <w:color w:val="000000"/>
          <w:sz w:val="18"/>
          <w:szCs w:val="18"/>
        </w:rPr>
        <w:t>ӨхӨн олговор, ажилгҮйдлийн</w:t>
      </w:r>
      <w:r w:rsidRPr="00EA7A58">
        <w:rPr>
          <w:rFonts w:ascii="Arial" w:hAnsi="Arial" w:cs="Arial"/>
          <w:b/>
          <w:bCs/>
          <w:caps/>
          <w:color w:val="000000"/>
          <w:sz w:val="18"/>
          <w:szCs w:val="18"/>
          <w:lang w:val="mn-MN"/>
        </w:rPr>
        <w:t xml:space="preserve"> </w:t>
      </w:r>
      <w:r w:rsidRPr="00EA7A58">
        <w:rPr>
          <w:rFonts w:ascii="Arial" w:hAnsi="Arial" w:cs="Arial"/>
          <w:b/>
          <w:bCs/>
          <w:caps/>
          <w:color w:val="000000"/>
          <w:sz w:val="18"/>
          <w:szCs w:val="18"/>
        </w:rPr>
        <w:t>даатгалын сан</w:t>
      </w:r>
      <w:r w:rsidR="00004C35">
        <w:rPr>
          <w:rFonts w:ascii="Arial" w:hAnsi="Arial" w:cs="Arial"/>
          <w:b/>
          <w:bCs/>
          <w:caps/>
          <w:color w:val="000000"/>
          <w:sz w:val="18"/>
          <w:szCs w:val="18"/>
          <w:lang w:val="mn-MN"/>
        </w:rPr>
        <w:t>, мянган төгрөг</w:t>
      </w:r>
      <w:r w:rsidRPr="00EA7A58">
        <w:rPr>
          <w:rFonts w:ascii="Arial" w:hAnsi="Arial" w:cs="Arial"/>
          <w:b/>
          <w:bCs/>
          <w:caps/>
          <w:color w:val="000000"/>
          <w:sz w:val="18"/>
          <w:szCs w:val="18"/>
          <w:lang w:val="mn-MN"/>
        </w:rPr>
        <w:t>өөр</w:t>
      </w:r>
    </w:p>
    <w:bookmarkStart w:id="10" w:name="_MON_1453184429"/>
    <w:bookmarkEnd w:id="10"/>
    <w:p w:rsidR="002E3B7A" w:rsidRPr="00A110E1" w:rsidRDefault="00CE4562" w:rsidP="002E3B7A">
      <w:pPr>
        <w:autoSpaceDE w:val="0"/>
        <w:autoSpaceDN w:val="0"/>
        <w:adjustRightInd w:val="0"/>
        <w:spacing w:after="0" w:line="360" w:lineRule="auto"/>
        <w:jc w:val="both"/>
        <w:rPr>
          <w:rFonts w:ascii="Arial" w:hAnsi="Arial" w:cs="Arial"/>
          <w:color w:val="000000"/>
        </w:rPr>
      </w:pPr>
      <w:r w:rsidRPr="00A110E1">
        <w:rPr>
          <w:rFonts w:ascii="Arial" w:hAnsi="Arial" w:cs="Arial"/>
          <w:color w:val="000000"/>
        </w:rPr>
        <w:object w:dxaOrig="9676" w:dyaOrig="1611">
          <v:shape id="_x0000_i1049" type="#_x0000_t75" style="width:483.9pt;height:119.7pt" o:ole="">
            <v:imagedata r:id="rId48" o:title=""/>
            <w10:bordertop type="single" width="4"/>
          </v:shape>
          <o:OLEObject Type="Embed" ProgID="Excel.Sheet.12" ShapeID="_x0000_i1049" DrawAspect="Content" ObjectID="_1482679227" r:id="rId49"/>
        </w:object>
      </w:r>
    </w:p>
    <w:p w:rsidR="002E3B7A" w:rsidRPr="002B43C4" w:rsidRDefault="00A047B4" w:rsidP="00A047B4">
      <w:pPr>
        <w:autoSpaceDE w:val="0"/>
        <w:autoSpaceDN w:val="0"/>
        <w:adjustRightInd w:val="0"/>
        <w:spacing w:after="0" w:line="360" w:lineRule="auto"/>
        <w:ind w:left="300"/>
        <w:rPr>
          <w:rFonts w:ascii="Arial" w:hAnsi="Arial" w:cs="Arial"/>
          <w:b/>
          <w:bCs/>
          <w:caps/>
          <w:color w:val="000000"/>
          <w:lang w:val="mn-MN"/>
        </w:rPr>
      </w:pPr>
      <w:r>
        <w:rPr>
          <w:rFonts w:ascii="Arial" w:hAnsi="Arial" w:cs="Arial"/>
          <w:b/>
          <w:bCs/>
          <w:caps/>
          <w:color w:val="000000"/>
          <w:lang w:val="mn-MN"/>
        </w:rPr>
        <w:t xml:space="preserve">                                </w:t>
      </w:r>
      <w:r w:rsidR="002E3B7A" w:rsidRPr="00A110E1">
        <w:rPr>
          <w:rFonts w:ascii="Arial" w:hAnsi="Arial" w:cs="Arial"/>
          <w:b/>
          <w:bCs/>
          <w:caps/>
          <w:color w:val="000000"/>
          <w:lang w:val="mn-MN"/>
        </w:rPr>
        <w:t>2.</w:t>
      </w:r>
      <w:r w:rsidR="002E3B7A" w:rsidRPr="00A110E1">
        <w:rPr>
          <w:rFonts w:ascii="Arial" w:hAnsi="Arial" w:cs="Arial"/>
          <w:b/>
          <w:bCs/>
          <w:caps/>
          <w:color w:val="000000"/>
        </w:rPr>
        <w:t>4</w:t>
      </w:r>
      <w:r w:rsidR="002E3B7A" w:rsidRPr="00A110E1">
        <w:rPr>
          <w:rFonts w:ascii="Arial" w:hAnsi="Arial" w:cs="Arial"/>
          <w:b/>
          <w:bCs/>
          <w:caps/>
          <w:color w:val="000000"/>
          <w:lang w:val="mn-MN"/>
        </w:rPr>
        <w:t xml:space="preserve"> </w:t>
      </w:r>
      <w:r w:rsidR="002E3B7A" w:rsidRPr="00A110E1">
        <w:rPr>
          <w:rFonts w:ascii="Arial" w:hAnsi="Arial" w:cs="Arial"/>
          <w:b/>
          <w:bCs/>
          <w:iCs/>
          <w:caps/>
          <w:color w:val="000000"/>
        </w:rPr>
        <w:t>Н</w:t>
      </w:r>
      <w:r w:rsidR="002E3B7A" w:rsidRPr="00A110E1">
        <w:rPr>
          <w:rFonts w:ascii="Arial" w:hAnsi="Arial" w:cs="Arial"/>
          <w:b/>
          <w:bCs/>
          <w:caps/>
          <w:color w:val="000000"/>
        </w:rPr>
        <w:t>и</w:t>
      </w:r>
      <w:r w:rsidR="002E3B7A" w:rsidRPr="00A110E1">
        <w:rPr>
          <w:rFonts w:ascii="Arial" w:hAnsi="Arial" w:cs="Arial"/>
          <w:b/>
          <w:bCs/>
          <w:caps/>
          <w:color w:val="000000"/>
          <w:lang w:val="mn-MN"/>
        </w:rPr>
        <w:t>Й</w:t>
      </w:r>
      <w:r w:rsidR="002E3B7A" w:rsidRPr="00A110E1">
        <w:rPr>
          <w:rFonts w:ascii="Arial" w:hAnsi="Arial" w:cs="Arial"/>
          <w:b/>
          <w:bCs/>
          <w:caps/>
          <w:color w:val="000000"/>
        </w:rPr>
        <w:t>гмийн  халамжийн сан.</w:t>
      </w:r>
    </w:p>
    <w:p w:rsidR="008C0D7A" w:rsidRDefault="00EA7A58" w:rsidP="00EA7A58">
      <w:pPr>
        <w:autoSpaceDE w:val="0"/>
        <w:autoSpaceDN w:val="0"/>
        <w:adjustRightInd w:val="0"/>
        <w:spacing w:after="0" w:line="360" w:lineRule="auto"/>
        <w:ind w:firstLine="300"/>
        <w:jc w:val="both"/>
        <w:rPr>
          <w:rFonts w:ascii="Arial" w:hAnsi="Arial" w:cs="Arial"/>
          <w:lang w:val="mn-MN"/>
        </w:rPr>
      </w:pPr>
      <w:r w:rsidRPr="00A110E1">
        <w:rPr>
          <w:rFonts w:ascii="Arial" w:hAnsi="Arial" w:cs="Arial"/>
          <w:color w:val="000000"/>
        </w:rPr>
        <w:t>201</w:t>
      </w:r>
      <w:r w:rsidRPr="00A110E1">
        <w:rPr>
          <w:rFonts w:ascii="Arial" w:hAnsi="Arial" w:cs="Arial"/>
          <w:color w:val="000000"/>
          <w:lang w:val="mn-MN"/>
        </w:rPr>
        <w:t>4</w:t>
      </w:r>
      <w:r w:rsidRPr="00A110E1">
        <w:rPr>
          <w:rFonts w:ascii="Arial" w:hAnsi="Arial" w:cs="Arial"/>
          <w:color w:val="000000"/>
        </w:rPr>
        <w:t xml:space="preserve"> </w:t>
      </w:r>
      <w:r w:rsidR="00EA2586">
        <w:rPr>
          <w:rFonts w:ascii="Arial" w:hAnsi="Arial" w:cs="Arial"/>
          <w:color w:val="000000"/>
          <w:lang w:val="mn-MN"/>
        </w:rPr>
        <w:t>онд</w:t>
      </w:r>
      <w:r w:rsidRPr="00A110E1">
        <w:rPr>
          <w:rFonts w:ascii="Arial" w:hAnsi="Arial" w:cs="Arial"/>
          <w:color w:val="000000"/>
          <w:lang w:val="mn-MN"/>
        </w:rPr>
        <w:t xml:space="preserve"> </w:t>
      </w:r>
      <w:r w:rsidRPr="00A110E1">
        <w:rPr>
          <w:rFonts w:ascii="Arial" w:hAnsi="Arial" w:cs="Arial"/>
          <w:color w:val="000000"/>
        </w:rPr>
        <w:t xml:space="preserve">нийгмийн халамжийн санд </w:t>
      </w:r>
      <w:r w:rsidR="00242C41">
        <w:rPr>
          <w:rFonts w:ascii="Arial" w:hAnsi="Arial" w:cs="Arial"/>
          <w:color w:val="000000"/>
        </w:rPr>
        <w:t>7705.6</w:t>
      </w:r>
      <w:r w:rsidRPr="00A110E1">
        <w:rPr>
          <w:rFonts w:ascii="Arial" w:hAnsi="Arial" w:cs="Arial"/>
          <w:color w:val="000000"/>
        </w:rPr>
        <w:t xml:space="preserve"> сая төгрөгийн сан бүрдүүлж </w:t>
      </w:r>
      <w:r w:rsidR="00242C41">
        <w:rPr>
          <w:rFonts w:ascii="Arial" w:hAnsi="Arial" w:cs="Arial"/>
          <w:color w:val="000000"/>
        </w:rPr>
        <w:t>1954</w:t>
      </w:r>
      <w:r w:rsidRPr="00A110E1">
        <w:rPr>
          <w:rFonts w:ascii="Arial" w:hAnsi="Arial" w:cs="Arial"/>
          <w:color w:val="000000"/>
        </w:rPr>
        <w:t xml:space="preserve"> хүнд </w:t>
      </w:r>
      <w:r w:rsidR="00242C41">
        <w:rPr>
          <w:rFonts w:ascii="Arial" w:hAnsi="Arial" w:cs="Arial"/>
          <w:color w:val="000000"/>
        </w:rPr>
        <w:t>1095.3</w:t>
      </w:r>
      <w:r w:rsidRPr="00A110E1">
        <w:rPr>
          <w:rFonts w:ascii="Arial" w:hAnsi="Arial" w:cs="Arial"/>
          <w:color w:val="000000"/>
        </w:rPr>
        <w:t xml:space="preserve"> сая төгрөгийн тэтгэмж, </w:t>
      </w:r>
      <w:r w:rsidR="00242C41">
        <w:rPr>
          <w:rFonts w:ascii="Arial" w:hAnsi="Arial" w:cs="Arial"/>
          <w:color w:val="000000"/>
        </w:rPr>
        <w:t>2169</w:t>
      </w:r>
      <w:r w:rsidRPr="00A110E1">
        <w:rPr>
          <w:rFonts w:ascii="Arial" w:hAnsi="Arial" w:cs="Arial"/>
          <w:color w:val="000000"/>
          <w:lang w:val="mn-MN"/>
        </w:rPr>
        <w:t xml:space="preserve"> </w:t>
      </w:r>
      <w:r w:rsidRPr="00A110E1">
        <w:rPr>
          <w:rFonts w:ascii="Arial" w:hAnsi="Arial" w:cs="Arial"/>
          <w:color w:val="000000"/>
        </w:rPr>
        <w:t xml:space="preserve">хүнд </w:t>
      </w:r>
      <w:r w:rsidR="00242C41">
        <w:rPr>
          <w:rFonts w:ascii="Arial" w:hAnsi="Arial" w:cs="Arial"/>
          <w:color w:val="000000"/>
        </w:rPr>
        <w:t>2549.9</w:t>
      </w:r>
      <w:r w:rsidRPr="00A110E1">
        <w:rPr>
          <w:rFonts w:ascii="Arial" w:hAnsi="Arial" w:cs="Arial"/>
          <w:color w:val="000000"/>
        </w:rPr>
        <w:t xml:space="preserve"> </w:t>
      </w:r>
      <w:r w:rsidRPr="00A110E1">
        <w:rPr>
          <w:rFonts w:ascii="Arial" w:hAnsi="Arial" w:cs="Arial"/>
          <w:color w:val="000000"/>
          <w:lang w:val="mn-MN"/>
        </w:rPr>
        <w:t>сая</w:t>
      </w:r>
      <w:r w:rsidRPr="00A110E1">
        <w:rPr>
          <w:rFonts w:ascii="Arial" w:hAnsi="Arial" w:cs="Arial"/>
          <w:color w:val="000000"/>
        </w:rPr>
        <w:t xml:space="preserve"> төгрөгийн халамжийн тэ</w:t>
      </w:r>
      <w:r w:rsidR="008C0D7A">
        <w:rPr>
          <w:rFonts w:ascii="Arial" w:hAnsi="Arial" w:cs="Arial"/>
          <w:color w:val="000000"/>
          <w:lang w:val="mn-MN"/>
        </w:rPr>
        <w:t xml:space="preserve">тгэвэр </w:t>
      </w:r>
      <w:r w:rsidRPr="00A110E1">
        <w:rPr>
          <w:rFonts w:ascii="Arial" w:hAnsi="Arial" w:cs="Arial"/>
        </w:rPr>
        <w:t>олгожээ.</w:t>
      </w:r>
      <w:r w:rsidR="008C2307">
        <w:rPr>
          <w:rFonts w:ascii="Arial" w:hAnsi="Arial" w:cs="Arial"/>
          <w:lang w:val="mn-MN"/>
        </w:rPr>
        <w:t xml:space="preserve">                    </w:t>
      </w:r>
    </w:p>
    <w:p w:rsidR="008C0D7A" w:rsidRPr="00A110E1" w:rsidRDefault="00965546" w:rsidP="008C0D7A">
      <w:pPr>
        <w:autoSpaceDE w:val="0"/>
        <w:autoSpaceDN w:val="0"/>
        <w:adjustRightInd w:val="0"/>
        <w:spacing w:after="0"/>
        <w:ind w:firstLine="300"/>
        <w:jc w:val="both"/>
        <w:rPr>
          <w:rFonts w:ascii="Arial" w:hAnsi="Arial" w:cs="Arial"/>
          <w:lang w:val="mn-MN"/>
        </w:rPr>
      </w:pPr>
      <w:r w:rsidRPr="00965546">
        <w:rPr>
          <w:rFonts w:ascii="Arial" w:hAnsi="Arial" w:cs="Arial"/>
          <w:b/>
          <w:noProof/>
          <w:color w:val="000000"/>
        </w:rPr>
        <w:pict>
          <v:shape id="_x0000_s1694" type="#_x0000_t75" style="position:absolute;left:0;text-align:left;margin-left:-32.95pt;margin-top:30.1pt;width:525.4pt;height:439.05pt;z-index:251665408">
            <v:imagedata r:id="rId50" o:title=""/>
            <w10:wrap type="square" side="right"/>
          </v:shape>
          <o:OLEObject Type="Embed" ProgID="Excel.Sheet.12" ShapeID="_x0000_s1694" DrawAspect="Content" ObjectID="_1482679274" r:id="rId51"/>
        </w:pict>
      </w:r>
      <w:r w:rsidR="008C0D7A" w:rsidRPr="00A110E1">
        <w:rPr>
          <w:rFonts w:ascii="Arial" w:hAnsi="Arial" w:cs="Arial"/>
          <w:color w:val="000000"/>
        </w:rPr>
        <w:t>Нийгмийн халамжийн сан, мянган төг</w:t>
      </w:r>
      <w:r w:rsidR="008C0D7A" w:rsidRPr="00A110E1">
        <w:rPr>
          <w:rFonts w:ascii="Arial" w:hAnsi="Arial" w:cs="Arial"/>
          <w:color w:val="000000"/>
          <w:lang w:val="mn-MN"/>
        </w:rPr>
        <w:t>-</w:t>
      </w:r>
      <w:r w:rsidR="008C0D7A" w:rsidRPr="00A110E1">
        <w:rPr>
          <w:rFonts w:ascii="Arial" w:hAnsi="Arial" w:cs="Arial"/>
          <w:color w:val="000000"/>
        </w:rPr>
        <w:t>өөр</w:t>
      </w:r>
    </w:p>
    <w:p w:rsidR="002E3B7A" w:rsidRPr="00E42188" w:rsidRDefault="001649C2" w:rsidP="00E42188">
      <w:pPr>
        <w:autoSpaceDE w:val="0"/>
        <w:autoSpaceDN w:val="0"/>
        <w:adjustRightInd w:val="0"/>
        <w:spacing w:after="0" w:line="360" w:lineRule="auto"/>
        <w:jc w:val="both"/>
        <w:rPr>
          <w:rFonts w:ascii="Arial" w:hAnsi="Arial" w:cs="Arial"/>
          <w:color w:val="000000"/>
          <w:lang w:val="mn-MN"/>
        </w:rPr>
      </w:pPr>
      <w:bookmarkStart w:id="11" w:name="_MON_1453184843"/>
      <w:bookmarkEnd w:id="11"/>
      <w:r>
        <w:rPr>
          <w:rFonts w:ascii="Arial" w:hAnsi="Arial" w:cs="Arial"/>
          <w:color w:val="000000"/>
        </w:rPr>
        <w:lastRenderedPageBreak/>
        <w:t xml:space="preserve">  </w:t>
      </w:r>
      <w:r w:rsidR="002E3B7A" w:rsidRPr="00A110E1">
        <w:rPr>
          <w:rFonts w:ascii="Arial" w:hAnsi="Arial" w:cs="Arial"/>
          <w:color w:val="000000"/>
          <w:lang w:val="mn-MN"/>
        </w:rPr>
        <w:t xml:space="preserve">   </w:t>
      </w:r>
      <w:r w:rsidR="002E3B7A" w:rsidRPr="00A110E1">
        <w:rPr>
          <w:rFonts w:ascii="Arial" w:hAnsi="Arial" w:cs="Arial"/>
          <w:color w:val="000000"/>
        </w:rPr>
        <w:t xml:space="preserve"> </w:t>
      </w:r>
      <w:r w:rsidR="002E3B7A" w:rsidRPr="00A110E1">
        <w:rPr>
          <w:rFonts w:ascii="Arial" w:hAnsi="Arial" w:cs="Arial"/>
          <w:b/>
          <w:bCs/>
          <w:lang w:val="mn-MN"/>
        </w:rPr>
        <w:t>2.</w:t>
      </w:r>
      <w:r w:rsidR="002E3B7A" w:rsidRPr="00A110E1">
        <w:rPr>
          <w:rFonts w:ascii="Arial" w:hAnsi="Arial" w:cs="Arial"/>
          <w:b/>
          <w:bCs/>
        </w:rPr>
        <w:t>5</w:t>
      </w:r>
      <w:r w:rsidR="002E3B7A" w:rsidRPr="00A110E1">
        <w:rPr>
          <w:rFonts w:ascii="Arial" w:hAnsi="Arial" w:cs="Arial"/>
          <w:b/>
          <w:bCs/>
          <w:lang w:val="mn-MN"/>
        </w:rPr>
        <w:t xml:space="preserve"> </w:t>
      </w:r>
      <w:r w:rsidR="002E3B7A" w:rsidRPr="00A110E1">
        <w:rPr>
          <w:rFonts w:ascii="Arial" w:hAnsi="Arial" w:cs="Arial"/>
          <w:b/>
          <w:bCs/>
          <w:iCs/>
        </w:rPr>
        <w:t>Э</w:t>
      </w:r>
      <w:r w:rsidR="002E3B7A" w:rsidRPr="00A110E1">
        <w:rPr>
          <w:rFonts w:ascii="Arial" w:hAnsi="Arial" w:cs="Arial"/>
          <w:b/>
          <w:bCs/>
        </w:rPr>
        <w:t>РҮҮЛ МЭНД</w:t>
      </w:r>
    </w:p>
    <w:p w:rsidR="002E3B7A" w:rsidRPr="00A110E1" w:rsidRDefault="002E3B7A" w:rsidP="002E3B7A">
      <w:pPr>
        <w:autoSpaceDE w:val="0"/>
        <w:autoSpaceDN w:val="0"/>
        <w:adjustRightInd w:val="0"/>
        <w:spacing w:after="0" w:line="240" w:lineRule="auto"/>
        <w:ind w:left="300"/>
        <w:rPr>
          <w:rFonts w:ascii="Arial" w:hAnsi="Arial" w:cs="Arial"/>
          <w:color w:val="000000"/>
          <w:lang w:val="mn-MN"/>
        </w:rPr>
      </w:pPr>
    </w:p>
    <w:p w:rsidR="002E3B7A" w:rsidRPr="0004097F" w:rsidRDefault="002E3B7A" w:rsidP="002E3B7A">
      <w:pPr>
        <w:autoSpaceDE w:val="0"/>
        <w:autoSpaceDN w:val="0"/>
        <w:adjustRightInd w:val="0"/>
        <w:spacing w:after="0" w:line="360" w:lineRule="auto"/>
        <w:jc w:val="both"/>
        <w:rPr>
          <w:rFonts w:ascii="Arial" w:hAnsi="Arial" w:cs="Arial"/>
          <w:color w:val="000000"/>
          <w:lang w:val="en-AU"/>
        </w:rPr>
      </w:pPr>
      <w:r w:rsidRPr="00A110E1">
        <w:rPr>
          <w:rFonts w:ascii="Arial" w:hAnsi="Arial" w:cs="Arial"/>
          <w:color w:val="000000"/>
          <w:lang w:val="mn-MN"/>
        </w:rPr>
        <w:t xml:space="preserve">       </w:t>
      </w:r>
      <w:r w:rsidRPr="00A110E1">
        <w:rPr>
          <w:rFonts w:ascii="Arial" w:hAnsi="Arial" w:cs="Arial"/>
          <w:color w:val="000000"/>
        </w:rPr>
        <w:t xml:space="preserve">Аймгийн </w:t>
      </w:r>
      <w:r w:rsidR="00F81E5C">
        <w:rPr>
          <w:rFonts w:ascii="Arial" w:hAnsi="Arial" w:cs="Arial"/>
          <w:color w:val="000000"/>
        </w:rPr>
        <w:t>Эрүүл мэндийн газрын</w:t>
      </w:r>
      <w:r w:rsidR="00F81E5C">
        <w:rPr>
          <w:rFonts w:ascii="Arial" w:hAnsi="Arial" w:cs="Arial"/>
          <w:color w:val="000000"/>
          <w:lang w:val="mn-MN"/>
        </w:rPr>
        <w:t xml:space="preserve"> 2014 оны</w:t>
      </w:r>
      <w:r w:rsidRPr="00A110E1">
        <w:rPr>
          <w:rFonts w:ascii="Arial" w:hAnsi="Arial" w:cs="Arial"/>
          <w:color w:val="000000"/>
        </w:rPr>
        <w:t xml:space="preserve"> мэдээг өнгөр</w:t>
      </w:r>
      <w:r w:rsidR="00597E6C">
        <w:rPr>
          <w:rFonts w:ascii="Arial" w:hAnsi="Arial" w:cs="Arial"/>
          <w:color w:val="000000"/>
        </w:rPr>
        <w:t>сөн оны мөн үетэй  харьцуулахад, эмчлэгдсэн</w:t>
      </w:r>
      <w:r w:rsidRPr="00A110E1">
        <w:rPr>
          <w:rFonts w:ascii="Arial" w:hAnsi="Arial" w:cs="Arial"/>
          <w:color w:val="000000"/>
        </w:rPr>
        <w:t xml:space="preserve"> өвчтөний тоо</w:t>
      </w:r>
      <w:r w:rsidRPr="00A110E1">
        <w:rPr>
          <w:rFonts w:ascii="Arial" w:hAnsi="Arial" w:cs="Arial"/>
          <w:color w:val="000000"/>
          <w:lang w:val="mn-MN"/>
        </w:rPr>
        <w:t xml:space="preserve"> </w:t>
      </w:r>
      <w:r w:rsidR="00F433E6">
        <w:rPr>
          <w:rFonts w:ascii="Arial" w:hAnsi="Arial" w:cs="Arial"/>
          <w:color w:val="000000"/>
          <w:lang w:val="mn-MN"/>
        </w:rPr>
        <w:t>18.5</w:t>
      </w:r>
      <w:r w:rsidRPr="00A110E1">
        <w:rPr>
          <w:rFonts w:ascii="Arial" w:hAnsi="Arial" w:cs="Arial"/>
          <w:color w:val="000000"/>
          <w:lang w:val="en-AU"/>
        </w:rPr>
        <w:t xml:space="preserve"> </w:t>
      </w:r>
      <w:r w:rsidR="00EF23AC">
        <w:rPr>
          <w:rFonts w:ascii="Arial" w:hAnsi="Arial" w:cs="Arial"/>
          <w:color w:val="000000"/>
          <w:lang w:val="mn-MN"/>
        </w:rPr>
        <w:t>хувиар</w:t>
      </w:r>
      <w:r w:rsidRPr="00A110E1">
        <w:rPr>
          <w:rFonts w:ascii="Arial" w:hAnsi="Arial" w:cs="Arial"/>
          <w:color w:val="000000"/>
          <w:lang w:val="mn-MN"/>
        </w:rPr>
        <w:t xml:space="preserve">, </w:t>
      </w:r>
      <w:r w:rsidRPr="00A110E1">
        <w:rPr>
          <w:rFonts w:ascii="Arial" w:hAnsi="Arial" w:cs="Arial"/>
          <w:color w:val="000000"/>
        </w:rPr>
        <w:t xml:space="preserve">амьд төрсөн хүүхэд </w:t>
      </w:r>
      <w:r w:rsidR="00F433E6">
        <w:rPr>
          <w:rFonts w:ascii="Arial" w:hAnsi="Arial" w:cs="Arial"/>
          <w:color w:val="000000"/>
          <w:lang w:val="mn-MN"/>
        </w:rPr>
        <w:t>5.8</w:t>
      </w:r>
      <w:r w:rsidRPr="00A110E1">
        <w:rPr>
          <w:rFonts w:ascii="Arial" w:hAnsi="Arial" w:cs="Arial"/>
          <w:color w:val="000000"/>
          <w:lang w:val="mn-MN"/>
        </w:rPr>
        <w:t xml:space="preserve"> хувиар</w:t>
      </w:r>
      <w:r w:rsidR="000934A4">
        <w:rPr>
          <w:rFonts w:ascii="Arial" w:hAnsi="Arial" w:cs="Arial"/>
          <w:color w:val="000000"/>
        </w:rPr>
        <w:t xml:space="preserve"> </w:t>
      </w:r>
      <w:r w:rsidR="000934A4">
        <w:rPr>
          <w:rFonts w:ascii="Arial" w:hAnsi="Arial" w:cs="Arial"/>
          <w:color w:val="000000"/>
          <w:lang w:val="mn-MN"/>
        </w:rPr>
        <w:t>тус тус өссөн байна.</w:t>
      </w:r>
      <w:r w:rsidRPr="00A110E1">
        <w:rPr>
          <w:rFonts w:ascii="Arial" w:hAnsi="Arial" w:cs="Arial"/>
          <w:color w:val="000000"/>
          <w:lang w:val="mn-MN"/>
        </w:rPr>
        <w:t xml:space="preserve"> </w:t>
      </w:r>
      <w:r w:rsidRPr="00A110E1">
        <w:rPr>
          <w:rFonts w:ascii="Arial" w:hAnsi="Arial" w:cs="Arial"/>
          <w:color w:val="000000"/>
        </w:rPr>
        <w:t>Мөн өнгөрсөн оны энэ үеэс</w:t>
      </w:r>
      <w:r w:rsidRPr="00A110E1">
        <w:rPr>
          <w:rFonts w:ascii="Arial" w:hAnsi="Arial" w:cs="Arial"/>
          <w:color w:val="000000"/>
          <w:lang w:val="mn-MN"/>
        </w:rPr>
        <w:t xml:space="preserve"> </w:t>
      </w:r>
      <w:r w:rsidRPr="00A110E1">
        <w:rPr>
          <w:rFonts w:ascii="Arial" w:hAnsi="Arial" w:cs="Arial"/>
          <w:color w:val="000000"/>
        </w:rPr>
        <w:t xml:space="preserve">тэмбүү өвчнөөр өвчлөгсөд </w:t>
      </w:r>
      <w:r w:rsidRPr="00A110E1">
        <w:rPr>
          <w:rFonts w:ascii="Arial" w:hAnsi="Arial" w:cs="Arial"/>
          <w:color w:val="000000"/>
          <w:lang w:val="mn-MN"/>
        </w:rPr>
        <w:t>буурч</w:t>
      </w:r>
      <w:r w:rsidRPr="00A110E1">
        <w:rPr>
          <w:rFonts w:ascii="Arial" w:hAnsi="Arial" w:cs="Arial"/>
          <w:color w:val="000000"/>
        </w:rPr>
        <w:t>,</w:t>
      </w:r>
      <w:r w:rsidRPr="00A110E1">
        <w:rPr>
          <w:rFonts w:ascii="Arial" w:hAnsi="Arial" w:cs="Arial"/>
          <w:color w:val="000000"/>
          <w:lang w:val="mn-MN"/>
        </w:rPr>
        <w:t xml:space="preserve"> </w:t>
      </w:r>
      <w:r w:rsidRPr="00A110E1">
        <w:rPr>
          <w:rFonts w:ascii="Arial" w:hAnsi="Arial" w:cs="Arial"/>
          <w:color w:val="000000"/>
        </w:rPr>
        <w:t>боом, улаанууд, улаан бурхан</w:t>
      </w:r>
      <w:r w:rsidR="00F81E5C">
        <w:rPr>
          <w:rFonts w:ascii="Arial" w:hAnsi="Arial" w:cs="Arial"/>
          <w:color w:val="000000"/>
          <w:lang w:val="mn-MN"/>
        </w:rPr>
        <w:t xml:space="preserve"> </w:t>
      </w:r>
      <w:r w:rsidR="00F81E5C">
        <w:rPr>
          <w:rFonts w:ascii="Arial" w:hAnsi="Arial" w:cs="Arial"/>
          <w:color w:val="000000"/>
        </w:rPr>
        <w:t>эдгээр өвчнүүд гараагүй</w:t>
      </w:r>
      <w:r w:rsidRPr="00A110E1">
        <w:rPr>
          <w:rFonts w:ascii="Arial" w:hAnsi="Arial" w:cs="Arial"/>
          <w:color w:val="000000"/>
        </w:rPr>
        <w:t xml:space="preserve"> </w:t>
      </w:r>
      <w:r w:rsidR="00F81E5C">
        <w:rPr>
          <w:rFonts w:ascii="Arial" w:hAnsi="Arial" w:cs="Arial"/>
          <w:color w:val="000000"/>
        </w:rPr>
        <w:t>байна</w:t>
      </w:r>
      <w:r w:rsidR="00F81E5C">
        <w:rPr>
          <w:rFonts w:ascii="Arial" w:hAnsi="Arial" w:cs="Arial"/>
          <w:color w:val="000000"/>
          <w:lang w:val="mn-MN"/>
        </w:rPr>
        <w:t>.</w:t>
      </w:r>
      <w:r w:rsidR="00F81E5C">
        <w:rPr>
          <w:rFonts w:ascii="Arial" w:hAnsi="Arial" w:cs="Arial"/>
          <w:color w:val="000000"/>
        </w:rPr>
        <w:t xml:space="preserve"> Нийт халдварт өвчлөлийн </w:t>
      </w:r>
      <w:r w:rsidR="00F433E6">
        <w:rPr>
          <w:rFonts w:ascii="Arial" w:hAnsi="Arial" w:cs="Arial"/>
          <w:color w:val="000000"/>
          <w:lang w:val="mn-MN"/>
        </w:rPr>
        <w:t>30</w:t>
      </w:r>
      <w:r w:rsidRPr="00A110E1">
        <w:rPr>
          <w:rFonts w:ascii="Arial" w:hAnsi="Arial" w:cs="Arial"/>
          <w:color w:val="000000"/>
          <w:lang w:val="mn-MN"/>
        </w:rPr>
        <w:t xml:space="preserve"> </w:t>
      </w:r>
      <w:r w:rsidRPr="00A110E1">
        <w:rPr>
          <w:rFonts w:ascii="Arial" w:hAnsi="Arial" w:cs="Arial"/>
          <w:color w:val="000000"/>
        </w:rPr>
        <w:t>хувийг бэлгийн замын халдварт өвчин,</w:t>
      </w:r>
      <w:r w:rsidRPr="00A110E1">
        <w:rPr>
          <w:rFonts w:ascii="Arial" w:hAnsi="Arial" w:cs="Arial"/>
          <w:color w:val="000000"/>
          <w:lang w:val="mn-MN"/>
        </w:rPr>
        <w:t xml:space="preserve"> </w:t>
      </w:r>
      <w:r w:rsidR="00F433E6">
        <w:rPr>
          <w:rFonts w:ascii="Arial" w:hAnsi="Arial" w:cs="Arial"/>
          <w:color w:val="000000"/>
          <w:lang w:val="mn-MN"/>
        </w:rPr>
        <w:t>18.9</w:t>
      </w:r>
      <w:r w:rsidRPr="00A110E1">
        <w:rPr>
          <w:rFonts w:ascii="Arial" w:hAnsi="Arial" w:cs="Arial"/>
          <w:color w:val="000000"/>
          <w:lang w:val="en-AU"/>
        </w:rPr>
        <w:t xml:space="preserve"> </w:t>
      </w:r>
      <w:r w:rsidRPr="00A110E1">
        <w:rPr>
          <w:rFonts w:ascii="Arial" w:hAnsi="Arial" w:cs="Arial"/>
          <w:color w:val="000000"/>
        </w:rPr>
        <w:t>хувийг шинэ сүрьеэ эзэлж байна. Өнгөрсөн он</w:t>
      </w:r>
      <w:r w:rsidRPr="00A110E1">
        <w:rPr>
          <w:rFonts w:ascii="Arial" w:hAnsi="Arial" w:cs="Arial"/>
          <w:color w:val="000000"/>
          <w:lang w:val="mn-MN"/>
        </w:rPr>
        <w:t>ы мөн үед</w:t>
      </w:r>
      <w:r w:rsidRPr="00A110E1">
        <w:rPr>
          <w:rFonts w:ascii="Arial" w:hAnsi="Arial" w:cs="Arial"/>
          <w:color w:val="000000"/>
        </w:rPr>
        <w:t xml:space="preserve"> </w:t>
      </w:r>
      <w:r w:rsidR="00F433E6">
        <w:rPr>
          <w:rFonts w:ascii="Arial" w:hAnsi="Arial" w:cs="Arial"/>
          <w:color w:val="000000"/>
          <w:lang w:val="mn-MN"/>
        </w:rPr>
        <w:t>887</w:t>
      </w:r>
      <w:r w:rsidRPr="00A110E1">
        <w:rPr>
          <w:rFonts w:ascii="Arial" w:hAnsi="Arial" w:cs="Arial"/>
          <w:color w:val="000000"/>
        </w:rPr>
        <w:t xml:space="preserve"> хүн халдв</w:t>
      </w:r>
      <w:r w:rsidR="00616FBE" w:rsidRPr="00A110E1">
        <w:rPr>
          <w:rFonts w:ascii="Arial" w:hAnsi="Arial" w:cs="Arial"/>
          <w:color w:val="000000"/>
        </w:rPr>
        <w:t>арт өвчнөөр өвчилж байсан бол</w:t>
      </w:r>
      <w:r w:rsidRPr="00A110E1">
        <w:rPr>
          <w:rFonts w:ascii="Arial" w:hAnsi="Arial" w:cs="Arial"/>
          <w:color w:val="000000"/>
        </w:rPr>
        <w:t xml:space="preserve"> энэ он</w:t>
      </w:r>
      <w:r w:rsidR="00F433E6">
        <w:rPr>
          <w:rFonts w:ascii="Arial" w:hAnsi="Arial" w:cs="Arial"/>
          <w:color w:val="000000"/>
          <w:lang w:val="mn-MN"/>
        </w:rPr>
        <w:t>д 1000</w:t>
      </w:r>
      <w:r w:rsidR="00616FBE" w:rsidRPr="00A110E1">
        <w:rPr>
          <w:rFonts w:ascii="Arial" w:hAnsi="Arial" w:cs="Arial"/>
          <w:color w:val="000000"/>
          <w:lang w:val="mn-MN"/>
        </w:rPr>
        <w:t xml:space="preserve"> </w:t>
      </w:r>
      <w:r w:rsidRPr="00A110E1">
        <w:rPr>
          <w:rFonts w:ascii="Arial" w:hAnsi="Arial" w:cs="Arial"/>
          <w:color w:val="000000"/>
        </w:rPr>
        <w:t xml:space="preserve"> болж </w:t>
      </w:r>
      <w:r w:rsidR="00F433E6">
        <w:rPr>
          <w:rFonts w:ascii="Arial" w:hAnsi="Arial" w:cs="Arial"/>
          <w:color w:val="000000"/>
          <w:lang w:val="mn-MN"/>
        </w:rPr>
        <w:t>113</w:t>
      </w:r>
      <w:r w:rsidR="004D21E9">
        <w:rPr>
          <w:rFonts w:ascii="Arial" w:hAnsi="Arial" w:cs="Arial"/>
          <w:color w:val="000000"/>
        </w:rPr>
        <w:t xml:space="preserve"> тохиолдлоор</w:t>
      </w:r>
      <w:r w:rsidRPr="00A110E1">
        <w:rPr>
          <w:rFonts w:ascii="Arial" w:hAnsi="Arial" w:cs="Arial"/>
          <w:color w:val="000000"/>
        </w:rPr>
        <w:t xml:space="preserve"> буюу </w:t>
      </w:r>
      <w:r w:rsidR="00F433E6">
        <w:rPr>
          <w:rFonts w:ascii="Arial" w:hAnsi="Arial" w:cs="Arial"/>
          <w:color w:val="000000"/>
          <w:lang w:val="mn-MN"/>
        </w:rPr>
        <w:t>12.7</w:t>
      </w:r>
      <w:r w:rsidRPr="00A110E1">
        <w:rPr>
          <w:rFonts w:ascii="Arial" w:hAnsi="Arial" w:cs="Arial"/>
          <w:color w:val="000000"/>
          <w:lang w:val="mn-MN"/>
        </w:rPr>
        <w:t xml:space="preserve"> </w:t>
      </w:r>
      <w:r w:rsidRPr="00A110E1">
        <w:rPr>
          <w:rFonts w:ascii="Arial" w:hAnsi="Arial" w:cs="Arial"/>
          <w:color w:val="000000"/>
        </w:rPr>
        <w:t xml:space="preserve">хувиар </w:t>
      </w:r>
      <w:r w:rsidR="00F81E5C">
        <w:rPr>
          <w:rFonts w:ascii="Arial" w:hAnsi="Arial" w:cs="Arial"/>
          <w:color w:val="000000"/>
          <w:lang w:val="mn-MN"/>
        </w:rPr>
        <w:t>өссөн</w:t>
      </w:r>
      <w:r w:rsidR="0004097F">
        <w:rPr>
          <w:rFonts w:ascii="Arial" w:hAnsi="Arial" w:cs="Arial"/>
          <w:color w:val="000000"/>
          <w:lang w:val="mn-MN"/>
        </w:rPr>
        <w:t xml:space="preserve"> </w:t>
      </w:r>
      <w:r w:rsidRPr="00A110E1">
        <w:rPr>
          <w:rFonts w:ascii="Arial" w:hAnsi="Arial" w:cs="Arial"/>
          <w:color w:val="000000"/>
        </w:rPr>
        <w:t>байна.</w:t>
      </w:r>
    </w:p>
    <w:p w:rsidR="002E3B7A" w:rsidRPr="00A110E1" w:rsidRDefault="002E3B7A" w:rsidP="002E3B7A">
      <w:pPr>
        <w:autoSpaceDE w:val="0"/>
        <w:autoSpaceDN w:val="0"/>
        <w:adjustRightInd w:val="0"/>
        <w:spacing w:after="0" w:line="240" w:lineRule="auto"/>
        <w:jc w:val="both"/>
        <w:rPr>
          <w:rFonts w:ascii="Arial" w:hAnsi="Arial" w:cs="Arial"/>
          <w:b/>
          <w:bCs/>
          <w:lang w:val="mn-MN"/>
        </w:rPr>
      </w:pPr>
      <w:r w:rsidRPr="00A110E1">
        <w:rPr>
          <w:rFonts w:ascii="Arial" w:hAnsi="Arial" w:cs="Arial"/>
          <w:b/>
          <w:bCs/>
        </w:rPr>
        <w:t xml:space="preserve">        </w:t>
      </w:r>
      <w:r w:rsidRPr="00A110E1">
        <w:rPr>
          <w:rFonts w:ascii="Arial" w:hAnsi="Arial" w:cs="Arial"/>
          <w:b/>
          <w:bCs/>
          <w:lang w:val="mn-MN"/>
        </w:rPr>
        <w:t xml:space="preserve">                             </w:t>
      </w:r>
      <w:r w:rsidR="00726061">
        <w:rPr>
          <w:rFonts w:ascii="Arial" w:hAnsi="Arial" w:cs="Arial"/>
          <w:b/>
          <w:bCs/>
        </w:rPr>
        <w:t xml:space="preserve">         </w:t>
      </w:r>
      <w:r w:rsidRPr="00A110E1">
        <w:rPr>
          <w:rFonts w:ascii="Arial" w:hAnsi="Arial" w:cs="Arial"/>
          <w:b/>
          <w:bCs/>
          <w:lang w:val="mn-MN"/>
        </w:rPr>
        <w:t xml:space="preserve">  Эрүүл мэндийн үзүүлэлтүүд</w:t>
      </w:r>
    </w:p>
    <w:bookmarkStart w:id="12" w:name="_MON_1455627741"/>
    <w:bookmarkEnd w:id="12"/>
    <w:p w:rsidR="002E3B7A" w:rsidRPr="00A110E1" w:rsidRDefault="007E0583" w:rsidP="002E3B7A">
      <w:pPr>
        <w:jc w:val="both"/>
        <w:rPr>
          <w:rFonts w:ascii="Arial" w:hAnsi="Arial" w:cs="Arial"/>
          <w:b/>
          <w:bCs/>
          <w:caps/>
        </w:rPr>
      </w:pPr>
      <w:r w:rsidRPr="00A110E1">
        <w:rPr>
          <w:rFonts w:ascii="Arial" w:hAnsi="Arial" w:cs="Arial"/>
          <w:b/>
          <w:bCs/>
          <w:caps/>
        </w:rPr>
        <w:object w:dxaOrig="7800" w:dyaOrig="5768">
          <v:shape id="_x0000_i1050" type="#_x0000_t75" style="width:478.05pt;height:241.95pt" o:ole="">
            <v:imagedata r:id="rId52" o:title=""/>
          </v:shape>
          <o:OLEObject Type="Embed" ProgID="Excel.Sheet.12" ShapeID="_x0000_i1050" DrawAspect="Content" ObjectID="_1482679228" r:id="rId53"/>
        </w:object>
      </w:r>
    </w:p>
    <w:p w:rsidR="00187F03" w:rsidRDefault="002E3B7A" w:rsidP="002E3B7A">
      <w:pPr>
        <w:jc w:val="both"/>
        <w:rPr>
          <w:rFonts w:ascii="Arial" w:hAnsi="Arial" w:cs="Arial"/>
          <w:b/>
          <w:lang w:val="mn-MN"/>
        </w:rPr>
      </w:pPr>
      <w:r w:rsidRPr="00A110E1">
        <w:rPr>
          <w:rFonts w:ascii="Arial" w:hAnsi="Arial" w:cs="Arial"/>
          <w:b/>
          <w:bCs/>
          <w:color w:val="000000"/>
          <w:lang w:val="mn-MN"/>
        </w:rPr>
        <w:t xml:space="preserve">    </w:t>
      </w:r>
      <w:r w:rsidRPr="00A110E1">
        <w:rPr>
          <w:rFonts w:ascii="Arial" w:hAnsi="Arial" w:cs="Arial"/>
          <w:b/>
          <w:bCs/>
          <w:color w:val="000000"/>
        </w:rPr>
        <w:t>Халдварт өвчин  гаралт</w:t>
      </w:r>
      <w:r w:rsidRPr="00A110E1">
        <w:rPr>
          <w:rFonts w:ascii="Arial" w:hAnsi="Arial" w:cs="Arial"/>
          <w:b/>
        </w:rPr>
        <w:t xml:space="preserve">        </w:t>
      </w:r>
    </w:p>
    <w:p w:rsidR="0015422C" w:rsidRPr="0015422C" w:rsidRDefault="00E64F4A" w:rsidP="002E3B7A">
      <w:pPr>
        <w:jc w:val="both"/>
        <w:rPr>
          <w:rFonts w:ascii="Arial" w:hAnsi="Arial" w:cs="Arial"/>
          <w:b/>
          <w:lang w:val="mn-MN"/>
        </w:rPr>
      </w:pPr>
      <w:r w:rsidRPr="00965546">
        <w:rPr>
          <w:rFonts w:ascii="Arial" w:hAnsi="Arial" w:cs="Arial"/>
          <w:noProof/>
        </w:rPr>
        <w:pict>
          <v:shape id="_x0000_s1628" type="#_x0000_t75" style="position:absolute;left:0;text-align:left;margin-left:2.25pt;margin-top:29.75pt;width:466.6pt;height:242.25pt;z-index:251661312">
            <v:imagedata r:id="rId54" o:title=""/>
            <w10:wrap type="square" side="right"/>
          </v:shape>
          <o:OLEObject Type="Embed" ProgID="Excel.Sheet.12" ShapeID="_x0000_s1628" DrawAspect="Content" ObjectID="_1482679275" r:id="rId55"/>
        </w:pict>
      </w:r>
    </w:p>
    <w:p w:rsidR="002E3B7A" w:rsidRPr="00A110E1" w:rsidRDefault="002E3B7A" w:rsidP="002E3B7A">
      <w:pPr>
        <w:pStyle w:val="ListParagraph"/>
        <w:numPr>
          <w:ilvl w:val="1"/>
          <w:numId w:val="3"/>
        </w:numPr>
        <w:autoSpaceDE w:val="0"/>
        <w:autoSpaceDN w:val="0"/>
        <w:adjustRightInd w:val="0"/>
        <w:spacing w:after="0" w:line="360" w:lineRule="auto"/>
        <w:jc w:val="both"/>
        <w:rPr>
          <w:rFonts w:ascii="Arial" w:hAnsi="Arial" w:cs="Arial"/>
          <w:b/>
          <w:bCs/>
          <w:color w:val="000000"/>
        </w:rPr>
      </w:pPr>
      <w:r w:rsidRPr="00A110E1">
        <w:rPr>
          <w:rFonts w:ascii="Arial" w:hAnsi="Arial" w:cs="Arial"/>
          <w:b/>
          <w:bCs/>
          <w:color w:val="000000"/>
        </w:rPr>
        <w:lastRenderedPageBreak/>
        <w:t>БОЛОВСРОЛ</w:t>
      </w:r>
    </w:p>
    <w:p w:rsidR="002E3B7A" w:rsidRPr="00A110E1" w:rsidRDefault="002E3B7A" w:rsidP="002E3B7A">
      <w:pPr>
        <w:spacing w:line="360" w:lineRule="auto"/>
        <w:jc w:val="both"/>
        <w:rPr>
          <w:rFonts w:ascii="Arial" w:hAnsi="Arial" w:cs="Arial"/>
          <w:b/>
          <w:bCs/>
        </w:rPr>
      </w:pPr>
      <w:r w:rsidRPr="00A110E1">
        <w:rPr>
          <w:rFonts w:ascii="Arial" w:hAnsi="Arial" w:cs="Arial"/>
          <w:b/>
          <w:bCs/>
        </w:rPr>
        <w:t>Сургуулийн өмнөх боловсрол</w:t>
      </w:r>
    </w:p>
    <w:p w:rsidR="002E3B7A" w:rsidRPr="00A110E1" w:rsidRDefault="00C16799" w:rsidP="002E3B7A">
      <w:pPr>
        <w:autoSpaceDE w:val="0"/>
        <w:autoSpaceDN w:val="0"/>
        <w:adjustRightInd w:val="0"/>
        <w:spacing w:after="0" w:line="360" w:lineRule="auto"/>
        <w:ind w:firstLine="720"/>
        <w:jc w:val="both"/>
        <w:rPr>
          <w:rFonts w:ascii="Arial" w:hAnsi="Arial" w:cs="Arial"/>
          <w:lang w:val="mn-MN"/>
        </w:rPr>
      </w:pPr>
      <w:r>
        <w:rPr>
          <w:rFonts w:ascii="Arial" w:hAnsi="Arial" w:cs="Arial"/>
          <w:color w:val="000000"/>
        </w:rPr>
        <w:t>2014-2015</w:t>
      </w:r>
      <w:r w:rsidR="002E3B7A" w:rsidRPr="00A110E1">
        <w:rPr>
          <w:rFonts w:ascii="Arial" w:hAnsi="Arial" w:cs="Arial"/>
          <w:color w:val="000000"/>
        </w:rPr>
        <w:t xml:space="preserve"> оны хичээлийн жилд сург</w:t>
      </w:r>
      <w:r w:rsidR="009849ED">
        <w:rPr>
          <w:rFonts w:ascii="Arial" w:hAnsi="Arial" w:cs="Arial"/>
          <w:color w:val="000000"/>
        </w:rPr>
        <w:t>уулийн өмнөх боловсролын 37 цэцэрлэгийн  214 бүлэгт 754</w:t>
      </w:r>
      <w:r w:rsidR="002E3B7A" w:rsidRPr="00A110E1">
        <w:rPr>
          <w:rFonts w:ascii="Arial" w:hAnsi="Arial" w:cs="Arial"/>
          <w:color w:val="000000"/>
        </w:rPr>
        <w:t xml:space="preserve"> багш,</w:t>
      </w:r>
      <w:r w:rsidR="009849ED">
        <w:rPr>
          <w:rFonts w:ascii="Arial" w:hAnsi="Arial" w:cs="Arial"/>
          <w:color w:val="000000"/>
        </w:rPr>
        <w:t xml:space="preserve"> ажиллагсад  ажиллаж,  яслийн 14 бүлэгт 313</w:t>
      </w:r>
      <w:r w:rsidR="002E3B7A" w:rsidRPr="00A110E1">
        <w:rPr>
          <w:rFonts w:ascii="Arial" w:hAnsi="Arial" w:cs="Arial"/>
          <w:color w:val="000000"/>
        </w:rPr>
        <w:t xml:space="preserve"> хүүхэд,  цэцэрлэгийн </w:t>
      </w:r>
      <w:r w:rsidR="009849ED">
        <w:rPr>
          <w:rFonts w:ascii="Arial" w:hAnsi="Arial" w:cs="Arial"/>
          <w:color w:val="000000"/>
        </w:rPr>
        <w:t>210 бүлэгт  6300</w:t>
      </w:r>
      <w:r w:rsidR="002E3B7A" w:rsidRPr="00A110E1">
        <w:rPr>
          <w:rFonts w:ascii="Arial" w:hAnsi="Arial" w:cs="Arial"/>
          <w:color w:val="000000"/>
        </w:rPr>
        <w:t xml:space="preserve"> хүүхэд суралца</w:t>
      </w:r>
      <w:r w:rsidR="009849ED">
        <w:rPr>
          <w:rFonts w:ascii="Arial" w:hAnsi="Arial" w:cs="Arial"/>
          <w:color w:val="000000"/>
        </w:rPr>
        <w:t>ж  байгаагаас шинээр элссэн 2125</w:t>
      </w:r>
      <w:r w:rsidR="002E3B7A" w:rsidRPr="00A110E1">
        <w:rPr>
          <w:rFonts w:ascii="Arial" w:hAnsi="Arial" w:cs="Arial"/>
          <w:color w:val="000000"/>
        </w:rPr>
        <w:t xml:space="preserve"> хүүхэд  байна.</w:t>
      </w:r>
    </w:p>
    <w:p w:rsidR="002E3B7A" w:rsidRPr="00A110E1" w:rsidRDefault="002E3B7A" w:rsidP="002E3B7A">
      <w:pPr>
        <w:autoSpaceDE w:val="0"/>
        <w:autoSpaceDN w:val="0"/>
        <w:adjustRightInd w:val="0"/>
        <w:spacing w:after="0" w:line="360" w:lineRule="auto"/>
        <w:jc w:val="both"/>
        <w:rPr>
          <w:rFonts w:ascii="Arial" w:hAnsi="Arial" w:cs="Arial"/>
          <w:b/>
          <w:bCs/>
        </w:rPr>
      </w:pPr>
      <w:r w:rsidRPr="00A110E1">
        <w:rPr>
          <w:rFonts w:ascii="Arial" w:hAnsi="Arial" w:cs="Arial"/>
          <w:b/>
          <w:bCs/>
        </w:rPr>
        <w:t>Бүлгийн үзүүлэлт</w:t>
      </w:r>
    </w:p>
    <w:p w:rsidR="002E3B7A" w:rsidRPr="00A110E1" w:rsidRDefault="00E64F4A" w:rsidP="002E3B7A">
      <w:pPr>
        <w:jc w:val="both"/>
        <w:rPr>
          <w:rFonts w:ascii="Arial" w:hAnsi="Arial" w:cs="Arial"/>
          <w:b/>
          <w:bCs/>
          <w:caps/>
        </w:rPr>
      </w:pPr>
      <w:r w:rsidRPr="00A110E1">
        <w:rPr>
          <w:rFonts w:ascii="Arial" w:hAnsi="Arial" w:cs="Arial"/>
          <w:b/>
          <w:bCs/>
          <w:caps/>
        </w:rPr>
        <w:object w:dxaOrig="12165" w:dyaOrig="1092">
          <v:shape id="_x0000_i1030" type="#_x0000_t75" style="width:452.95pt;height:47.7pt" o:ole="">
            <v:imagedata r:id="rId56" o:title=""/>
          </v:shape>
          <o:OLEObject Type="Embed" ProgID="Excel.Sheet.12" ShapeID="_x0000_i1030" DrawAspect="Content" ObjectID="_1482679229" r:id="rId57"/>
        </w:object>
      </w:r>
      <w:r w:rsidR="002E3B7A" w:rsidRPr="00A110E1">
        <w:rPr>
          <w:rFonts w:ascii="Arial" w:hAnsi="Arial" w:cs="Arial"/>
          <w:b/>
          <w:bCs/>
        </w:rPr>
        <w:t>Сургуулийн өмнөх боловсролын үзүүлэлтүүд</w:t>
      </w:r>
    </w:p>
    <w:p w:rsidR="002E3B7A" w:rsidRPr="00A110E1" w:rsidRDefault="00274CA6" w:rsidP="002E3B7A">
      <w:pPr>
        <w:rPr>
          <w:rFonts w:ascii="Arial" w:hAnsi="Arial" w:cs="Arial"/>
          <w:b/>
          <w:bCs/>
          <w:caps/>
        </w:rPr>
      </w:pPr>
      <w:r w:rsidRPr="00A110E1">
        <w:rPr>
          <w:rFonts w:ascii="Arial" w:hAnsi="Arial" w:cs="Arial"/>
          <w:b/>
          <w:bCs/>
          <w:caps/>
        </w:rPr>
        <w:object w:dxaOrig="9776" w:dyaOrig="1874">
          <v:shape id="_x0000_i1081" type="#_x0000_t75" style="width:452.95pt;height:100.45pt" o:ole="">
            <v:imagedata r:id="rId58" o:title=""/>
          </v:shape>
          <o:OLEObject Type="Embed" ProgID="Excel.Sheet.12" ShapeID="_x0000_i1081" DrawAspect="Content" ObjectID="_1482679230" r:id="rId59"/>
        </w:object>
      </w:r>
    </w:p>
    <w:p w:rsidR="00155F6A" w:rsidRDefault="002E3B7A" w:rsidP="002E3B7A">
      <w:pPr>
        <w:rPr>
          <w:rFonts w:ascii="Arial" w:hAnsi="Arial" w:cs="Arial"/>
          <w:b/>
          <w:bCs/>
          <w:caps/>
          <w:lang w:val="mn-MN"/>
        </w:rPr>
      </w:pPr>
      <w:r w:rsidRPr="00A110E1">
        <w:rPr>
          <w:rFonts w:ascii="Arial" w:hAnsi="Arial" w:cs="Arial"/>
          <w:b/>
          <w:bCs/>
        </w:rPr>
        <w:t>Цэцэрлэгийн судалга</w:t>
      </w:r>
      <w:bookmarkStart w:id="13" w:name="_MON_1458652041"/>
      <w:bookmarkEnd w:id="13"/>
      <w:r w:rsidR="00E64F4A" w:rsidRPr="00A110E1">
        <w:rPr>
          <w:rFonts w:ascii="Arial" w:hAnsi="Arial" w:cs="Arial"/>
          <w:b/>
          <w:bCs/>
          <w:caps/>
        </w:rPr>
        <w:object w:dxaOrig="7896" w:dyaOrig="9770">
          <v:shape id="_x0000_i1051" type="#_x0000_t75" style="width:473pt;height:367.55pt" o:ole="">
            <v:imagedata r:id="rId60" o:title=""/>
            <w10:bordertop type="single" width="4"/>
          </v:shape>
          <o:OLEObject Type="Embed" ProgID="Excel.Sheet.12" ShapeID="_x0000_i1051" DrawAspect="Content" ObjectID="_1482679231" r:id="rId61"/>
        </w:object>
      </w:r>
    </w:p>
    <w:p w:rsidR="002E3B7A" w:rsidRPr="00A110E1" w:rsidRDefault="00A127B6" w:rsidP="00A127B6">
      <w:pPr>
        <w:rPr>
          <w:rFonts w:ascii="Arial" w:hAnsi="Arial" w:cs="Arial"/>
          <w:b/>
          <w:bCs/>
          <w:caps/>
        </w:rPr>
      </w:pPr>
      <w:r>
        <w:rPr>
          <w:rFonts w:ascii="Arial" w:hAnsi="Arial" w:cs="Arial"/>
          <w:b/>
          <w:bCs/>
          <w:caps/>
        </w:rPr>
        <w:t xml:space="preserve"> </w:t>
      </w:r>
      <w:r w:rsidR="002E3B7A" w:rsidRPr="00A110E1">
        <w:rPr>
          <w:rFonts w:ascii="Arial" w:hAnsi="Arial" w:cs="Arial"/>
          <w:b/>
          <w:bCs/>
        </w:rPr>
        <w:t>Ерөнхий боловсролын сургууль</w:t>
      </w:r>
    </w:p>
    <w:p w:rsidR="002E3B7A" w:rsidRPr="00A110E1" w:rsidRDefault="002E3B7A" w:rsidP="002E3B7A">
      <w:pPr>
        <w:spacing w:line="360" w:lineRule="auto"/>
        <w:jc w:val="both"/>
        <w:rPr>
          <w:rFonts w:ascii="Arial" w:hAnsi="Arial" w:cs="Arial"/>
          <w:b/>
          <w:bCs/>
          <w:caps/>
          <w:lang w:val="mn-MN"/>
        </w:rPr>
      </w:pPr>
      <w:r w:rsidRPr="00A110E1">
        <w:rPr>
          <w:rFonts w:ascii="Arial" w:hAnsi="Arial" w:cs="Arial"/>
          <w:b/>
          <w:bCs/>
          <w:lang w:val="mn-MN"/>
        </w:rPr>
        <w:lastRenderedPageBreak/>
        <w:t xml:space="preserve">           </w:t>
      </w:r>
      <w:r w:rsidR="001A1BDB">
        <w:rPr>
          <w:rFonts w:ascii="Arial" w:hAnsi="Arial" w:cs="Arial"/>
          <w:color w:val="000000"/>
        </w:rPr>
        <w:t>2014-2015</w:t>
      </w:r>
      <w:r w:rsidRPr="00A110E1">
        <w:rPr>
          <w:rFonts w:ascii="Arial" w:hAnsi="Arial" w:cs="Arial"/>
          <w:color w:val="000000"/>
        </w:rPr>
        <w:t xml:space="preserve"> оны хичээ</w:t>
      </w:r>
      <w:r w:rsidR="000F3D9D">
        <w:rPr>
          <w:rFonts w:ascii="Arial" w:hAnsi="Arial" w:cs="Arial"/>
          <w:color w:val="000000"/>
        </w:rPr>
        <w:t xml:space="preserve">лийн жилд </w:t>
      </w:r>
      <w:r w:rsidR="00BB4C7C">
        <w:rPr>
          <w:rFonts w:ascii="Arial" w:hAnsi="Arial" w:cs="Arial"/>
          <w:color w:val="000000"/>
          <w:lang w:val="mn-MN"/>
        </w:rPr>
        <w:t xml:space="preserve">өдрөөр </w:t>
      </w:r>
      <w:r w:rsidR="000F3D9D">
        <w:rPr>
          <w:rFonts w:ascii="Arial" w:hAnsi="Arial" w:cs="Arial"/>
          <w:color w:val="000000"/>
        </w:rPr>
        <w:t>2</w:t>
      </w:r>
      <w:r w:rsidR="00BB4C7C">
        <w:rPr>
          <w:rFonts w:ascii="Arial" w:hAnsi="Arial" w:cs="Arial"/>
          <w:color w:val="000000"/>
        </w:rPr>
        <w:t>4</w:t>
      </w:r>
      <w:r w:rsidR="00BB4C7C">
        <w:rPr>
          <w:rFonts w:ascii="Arial" w:hAnsi="Arial" w:cs="Arial"/>
          <w:color w:val="000000"/>
          <w:lang w:val="mn-MN"/>
        </w:rPr>
        <w:t xml:space="preserve"> сургууль</w:t>
      </w:r>
      <w:r w:rsidR="00BB4C7C">
        <w:rPr>
          <w:rFonts w:ascii="Arial" w:hAnsi="Arial" w:cs="Arial"/>
          <w:color w:val="000000"/>
        </w:rPr>
        <w:t>, лицей 2</w:t>
      </w:r>
      <w:r w:rsidR="009B4408">
        <w:rPr>
          <w:rFonts w:ascii="Arial" w:hAnsi="Arial" w:cs="Arial"/>
          <w:color w:val="000000"/>
          <w:lang w:val="mn-MN"/>
        </w:rPr>
        <w:t xml:space="preserve"> сургууль</w:t>
      </w:r>
      <w:r w:rsidRPr="00A110E1">
        <w:rPr>
          <w:rFonts w:ascii="Arial" w:hAnsi="Arial" w:cs="Arial"/>
          <w:color w:val="000000"/>
        </w:rPr>
        <w:t>,</w:t>
      </w:r>
      <w:r w:rsidR="00BB4C7C">
        <w:rPr>
          <w:rFonts w:ascii="Arial" w:hAnsi="Arial" w:cs="Arial"/>
          <w:color w:val="000000"/>
        </w:rPr>
        <w:t xml:space="preserve"> </w:t>
      </w:r>
      <w:r w:rsidR="00BB4C7C">
        <w:rPr>
          <w:rFonts w:ascii="Arial" w:hAnsi="Arial" w:cs="Arial"/>
          <w:color w:val="000000"/>
          <w:lang w:val="mn-MN"/>
        </w:rPr>
        <w:t>орой болон эчнээгээр 1, дүйцсэн хөтөлбөрөөр</w:t>
      </w:r>
      <w:r w:rsidR="009B4408">
        <w:rPr>
          <w:rFonts w:ascii="Arial" w:hAnsi="Arial" w:cs="Arial"/>
          <w:color w:val="000000"/>
          <w:lang w:val="mn-MN"/>
        </w:rPr>
        <w:t xml:space="preserve"> </w:t>
      </w:r>
      <w:r w:rsidR="00BB4C7C">
        <w:rPr>
          <w:rFonts w:ascii="Arial" w:hAnsi="Arial" w:cs="Arial"/>
          <w:color w:val="000000"/>
          <w:lang w:val="mn-MN"/>
        </w:rPr>
        <w:t>1 сургууль нийт 28 ЕБС</w:t>
      </w:r>
      <w:r w:rsidR="00E50413">
        <w:rPr>
          <w:rFonts w:ascii="Arial" w:hAnsi="Arial" w:cs="Arial"/>
          <w:color w:val="000000"/>
          <w:lang w:val="mn-MN"/>
        </w:rPr>
        <w:t>ургууль байна.</w:t>
      </w:r>
      <w:r w:rsidR="00BB4C7C">
        <w:rPr>
          <w:rFonts w:ascii="Arial" w:hAnsi="Arial" w:cs="Arial"/>
          <w:color w:val="000000"/>
          <w:lang w:val="mn-MN"/>
        </w:rPr>
        <w:t xml:space="preserve"> </w:t>
      </w:r>
      <w:r w:rsidR="00E50413">
        <w:rPr>
          <w:rFonts w:ascii="Arial" w:hAnsi="Arial" w:cs="Arial"/>
          <w:color w:val="000000"/>
          <w:lang w:val="mn-MN"/>
        </w:rPr>
        <w:t>Б</w:t>
      </w:r>
      <w:r w:rsidR="006353B7">
        <w:rPr>
          <w:rFonts w:ascii="Arial" w:hAnsi="Arial" w:cs="Arial"/>
          <w:color w:val="000000"/>
        </w:rPr>
        <w:t xml:space="preserve">ага ангийн </w:t>
      </w:r>
      <w:r w:rsidR="006353B7">
        <w:rPr>
          <w:rFonts w:ascii="Arial" w:hAnsi="Arial" w:cs="Arial"/>
          <w:color w:val="000000"/>
          <w:lang w:val="mn-MN"/>
        </w:rPr>
        <w:t>311</w:t>
      </w:r>
      <w:r w:rsidR="006353B7">
        <w:rPr>
          <w:rFonts w:ascii="Arial" w:hAnsi="Arial" w:cs="Arial"/>
          <w:color w:val="000000"/>
        </w:rPr>
        <w:t xml:space="preserve"> бүлэгт </w:t>
      </w:r>
      <w:r w:rsidR="006353B7">
        <w:rPr>
          <w:rFonts w:ascii="Arial" w:hAnsi="Arial" w:cs="Arial"/>
          <w:color w:val="000000"/>
          <w:lang w:val="mn-MN"/>
        </w:rPr>
        <w:t>8844</w:t>
      </w:r>
      <w:r w:rsidRPr="00A110E1">
        <w:rPr>
          <w:rFonts w:ascii="Arial" w:hAnsi="Arial" w:cs="Arial"/>
          <w:color w:val="000000"/>
        </w:rPr>
        <w:t>, суурь б</w:t>
      </w:r>
      <w:r w:rsidR="006353B7">
        <w:rPr>
          <w:rFonts w:ascii="Arial" w:hAnsi="Arial" w:cs="Arial"/>
          <w:color w:val="000000"/>
        </w:rPr>
        <w:t xml:space="preserve">оловсрол </w:t>
      </w:r>
      <w:r w:rsidR="006353B7">
        <w:rPr>
          <w:rFonts w:ascii="Arial" w:hAnsi="Arial" w:cs="Arial"/>
          <w:color w:val="000000"/>
          <w:lang w:val="mn-MN"/>
        </w:rPr>
        <w:t>193</w:t>
      </w:r>
      <w:r w:rsidR="006353B7">
        <w:rPr>
          <w:rFonts w:ascii="Arial" w:hAnsi="Arial" w:cs="Arial"/>
          <w:color w:val="000000"/>
        </w:rPr>
        <w:t xml:space="preserve"> бүлэгт 5</w:t>
      </w:r>
      <w:r w:rsidR="006353B7">
        <w:rPr>
          <w:rFonts w:ascii="Arial" w:hAnsi="Arial" w:cs="Arial"/>
          <w:color w:val="000000"/>
          <w:lang w:val="mn-MN"/>
        </w:rPr>
        <w:t>333</w:t>
      </w:r>
      <w:r w:rsidR="006353B7">
        <w:rPr>
          <w:rFonts w:ascii="Arial" w:hAnsi="Arial" w:cs="Arial"/>
          <w:color w:val="000000"/>
        </w:rPr>
        <w:t xml:space="preserve">, бүрэн дунд </w:t>
      </w:r>
      <w:r w:rsidR="006353B7">
        <w:rPr>
          <w:rFonts w:ascii="Arial" w:hAnsi="Arial" w:cs="Arial"/>
          <w:color w:val="000000"/>
          <w:lang w:val="mn-MN"/>
        </w:rPr>
        <w:t>158</w:t>
      </w:r>
      <w:r w:rsidR="006353B7">
        <w:rPr>
          <w:rFonts w:ascii="Arial" w:hAnsi="Arial" w:cs="Arial"/>
          <w:color w:val="000000"/>
        </w:rPr>
        <w:t xml:space="preserve"> бүлэгт </w:t>
      </w:r>
      <w:r w:rsidR="006353B7">
        <w:rPr>
          <w:rFonts w:ascii="Arial" w:hAnsi="Arial" w:cs="Arial"/>
          <w:color w:val="000000"/>
          <w:lang w:val="mn-MN"/>
        </w:rPr>
        <w:t>3887</w:t>
      </w:r>
      <w:r w:rsidR="006353B7">
        <w:rPr>
          <w:rFonts w:ascii="Arial" w:hAnsi="Arial" w:cs="Arial"/>
          <w:color w:val="000000"/>
        </w:rPr>
        <w:t xml:space="preserve"> хүүхэд, нийт </w:t>
      </w:r>
      <w:r w:rsidR="006353B7">
        <w:rPr>
          <w:rFonts w:ascii="Arial" w:hAnsi="Arial" w:cs="Arial"/>
          <w:color w:val="000000"/>
          <w:lang w:val="mn-MN"/>
        </w:rPr>
        <w:t>662</w:t>
      </w:r>
      <w:r w:rsidR="000F3D9D">
        <w:rPr>
          <w:rFonts w:ascii="Arial" w:hAnsi="Arial" w:cs="Arial"/>
          <w:color w:val="000000"/>
        </w:rPr>
        <w:t xml:space="preserve"> бүлэгт 1</w:t>
      </w:r>
      <w:r w:rsidR="009B4408">
        <w:rPr>
          <w:rFonts w:ascii="Arial" w:hAnsi="Arial" w:cs="Arial"/>
          <w:color w:val="000000"/>
          <w:lang w:val="mn-MN"/>
        </w:rPr>
        <w:t xml:space="preserve">8064 </w:t>
      </w:r>
      <w:r w:rsidR="006353B7">
        <w:rPr>
          <w:rFonts w:ascii="Arial" w:hAnsi="Arial" w:cs="Arial"/>
          <w:color w:val="000000"/>
        </w:rPr>
        <w:t xml:space="preserve">хүүхэд суралцаж байгаагийн </w:t>
      </w:r>
      <w:r w:rsidR="006353B7">
        <w:rPr>
          <w:rFonts w:ascii="Arial" w:hAnsi="Arial" w:cs="Arial"/>
          <w:color w:val="000000"/>
          <w:lang w:val="mn-MN"/>
        </w:rPr>
        <w:t>9074</w:t>
      </w:r>
      <w:r w:rsidR="006353B7">
        <w:rPr>
          <w:rFonts w:ascii="Arial" w:hAnsi="Arial" w:cs="Arial"/>
          <w:color w:val="000000"/>
        </w:rPr>
        <w:t xml:space="preserve"> нь буюу 50.</w:t>
      </w:r>
      <w:r w:rsidR="006353B7">
        <w:rPr>
          <w:rFonts w:ascii="Arial" w:hAnsi="Arial" w:cs="Arial"/>
          <w:color w:val="000000"/>
          <w:lang w:val="mn-MN"/>
        </w:rPr>
        <w:t>2</w:t>
      </w:r>
      <w:r w:rsidRPr="00A110E1">
        <w:rPr>
          <w:rFonts w:ascii="Arial" w:hAnsi="Arial" w:cs="Arial"/>
          <w:color w:val="000000"/>
        </w:rPr>
        <w:t xml:space="preserve"> ху</w:t>
      </w:r>
      <w:r w:rsidR="006F15A4">
        <w:rPr>
          <w:rFonts w:ascii="Arial" w:hAnsi="Arial" w:cs="Arial"/>
          <w:color w:val="000000"/>
        </w:rPr>
        <w:t>вь нь эмэгтэй хүүхэд байна. 201</w:t>
      </w:r>
      <w:r w:rsidR="006F15A4">
        <w:rPr>
          <w:rFonts w:ascii="Arial" w:hAnsi="Arial" w:cs="Arial"/>
          <w:color w:val="000000"/>
          <w:lang w:val="mn-MN"/>
        </w:rPr>
        <w:t>4</w:t>
      </w:r>
      <w:r w:rsidR="006F15A4">
        <w:rPr>
          <w:rFonts w:ascii="Arial" w:hAnsi="Arial" w:cs="Arial"/>
          <w:color w:val="000000"/>
        </w:rPr>
        <w:t>-201</w:t>
      </w:r>
      <w:r w:rsidR="006F15A4">
        <w:rPr>
          <w:rFonts w:ascii="Arial" w:hAnsi="Arial" w:cs="Arial"/>
          <w:color w:val="000000"/>
          <w:lang w:val="mn-MN"/>
        </w:rPr>
        <w:t>5</w:t>
      </w:r>
      <w:r w:rsidRPr="00A110E1">
        <w:rPr>
          <w:rFonts w:ascii="Arial" w:hAnsi="Arial" w:cs="Arial"/>
          <w:color w:val="000000"/>
        </w:rPr>
        <w:t xml:space="preserve"> о</w:t>
      </w:r>
      <w:r w:rsidR="006353B7">
        <w:rPr>
          <w:rFonts w:ascii="Arial" w:hAnsi="Arial" w:cs="Arial"/>
          <w:color w:val="000000"/>
        </w:rPr>
        <w:t xml:space="preserve">ны хичээлийн жилд 1-р ангид </w:t>
      </w:r>
      <w:r w:rsidR="006353B7">
        <w:rPr>
          <w:rFonts w:ascii="Arial" w:hAnsi="Arial" w:cs="Arial"/>
          <w:color w:val="000000"/>
          <w:lang w:val="mn-MN"/>
        </w:rPr>
        <w:t>2160</w:t>
      </w:r>
      <w:r w:rsidR="006353B7">
        <w:rPr>
          <w:rFonts w:ascii="Arial" w:hAnsi="Arial" w:cs="Arial"/>
          <w:color w:val="000000"/>
        </w:rPr>
        <w:t xml:space="preserve">, 2-5-р ангид </w:t>
      </w:r>
      <w:r w:rsidRPr="00A110E1">
        <w:rPr>
          <w:rFonts w:ascii="Arial" w:hAnsi="Arial" w:cs="Arial"/>
          <w:color w:val="000000"/>
        </w:rPr>
        <w:t>,</w:t>
      </w:r>
      <w:r w:rsidR="006353B7">
        <w:rPr>
          <w:rFonts w:ascii="Arial" w:hAnsi="Arial" w:cs="Arial"/>
          <w:color w:val="000000"/>
          <w:lang w:val="mn-MN"/>
        </w:rPr>
        <w:t>6662</w:t>
      </w:r>
      <w:r w:rsidR="006353B7">
        <w:rPr>
          <w:rFonts w:ascii="Arial" w:hAnsi="Arial" w:cs="Arial"/>
          <w:color w:val="000000"/>
        </w:rPr>
        <w:t xml:space="preserve"> 6-9-р ангид </w:t>
      </w:r>
      <w:r w:rsidR="006353B7">
        <w:rPr>
          <w:rFonts w:ascii="Arial" w:hAnsi="Arial" w:cs="Arial"/>
          <w:color w:val="000000"/>
          <w:lang w:val="mn-MN"/>
        </w:rPr>
        <w:t>5342</w:t>
      </w:r>
      <w:r w:rsidR="006353B7">
        <w:rPr>
          <w:rFonts w:ascii="Arial" w:hAnsi="Arial" w:cs="Arial"/>
          <w:color w:val="000000"/>
        </w:rPr>
        <w:t>, 10-12-р ангид 3</w:t>
      </w:r>
      <w:r w:rsidR="006353B7">
        <w:rPr>
          <w:rFonts w:ascii="Arial" w:hAnsi="Arial" w:cs="Arial"/>
          <w:color w:val="000000"/>
          <w:lang w:val="mn-MN"/>
        </w:rPr>
        <w:t>900</w:t>
      </w:r>
      <w:r w:rsidRPr="00A110E1">
        <w:rPr>
          <w:rFonts w:ascii="Arial" w:hAnsi="Arial" w:cs="Arial"/>
          <w:color w:val="000000"/>
        </w:rPr>
        <w:t xml:space="preserve"> хүүхэд суралцаж байна.</w:t>
      </w:r>
    </w:p>
    <w:p w:rsidR="002E3B7A" w:rsidRPr="00A110E1" w:rsidRDefault="0071518E" w:rsidP="002E3B7A">
      <w:pPr>
        <w:autoSpaceDE w:val="0"/>
        <w:autoSpaceDN w:val="0"/>
        <w:adjustRightInd w:val="0"/>
        <w:spacing w:after="0" w:line="360" w:lineRule="auto"/>
        <w:jc w:val="both"/>
        <w:rPr>
          <w:rFonts w:ascii="Arial" w:hAnsi="Arial" w:cs="Arial"/>
          <w:color w:val="000000"/>
        </w:rPr>
      </w:pPr>
      <w:r>
        <w:rPr>
          <w:rFonts w:ascii="Arial" w:hAnsi="Arial" w:cs="Arial"/>
          <w:color w:val="000000"/>
        </w:rPr>
        <w:t>2014-2015</w:t>
      </w:r>
      <w:r w:rsidR="002E3B7A" w:rsidRPr="00A110E1">
        <w:rPr>
          <w:rFonts w:ascii="Arial" w:hAnsi="Arial" w:cs="Arial"/>
          <w:color w:val="000000"/>
        </w:rPr>
        <w:t xml:space="preserve"> оны хичээлийн жилд хөгжлийн </w:t>
      </w:r>
      <w:r w:rsidR="006F15A4">
        <w:rPr>
          <w:rFonts w:ascii="Arial" w:hAnsi="Arial" w:cs="Arial"/>
          <w:color w:val="000000"/>
        </w:rPr>
        <w:t xml:space="preserve">бэрхшээлтэй </w:t>
      </w:r>
      <w:r w:rsidR="007D32A3">
        <w:rPr>
          <w:rFonts w:ascii="Arial" w:hAnsi="Arial" w:cs="Arial"/>
          <w:color w:val="000000"/>
        </w:rPr>
        <w:t>2</w:t>
      </w:r>
      <w:r w:rsidR="007D32A3">
        <w:rPr>
          <w:rFonts w:ascii="Arial" w:hAnsi="Arial" w:cs="Arial"/>
          <w:color w:val="000000"/>
          <w:lang w:val="mn-MN"/>
        </w:rPr>
        <w:t>80</w:t>
      </w:r>
      <w:r w:rsidR="006F15A4">
        <w:rPr>
          <w:rFonts w:ascii="Arial" w:hAnsi="Arial" w:cs="Arial"/>
          <w:color w:val="000000"/>
        </w:rPr>
        <w:t xml:space="preserve">, бүтэн өнчин </w:t>
      </w:r>
      <w:r w:rsidR="006F15A4">
        <w:rPr>
          <w:rFonts w:ascii="Arial" w:hAnsi="Arial" w:cs="Arial"/>
          <w:color w:val="000000"/>
          <w:lang w:val="mn-MN"/>
        </w:rPr>
        <w:t>101</w:t>
      </w:r>
      <w:r w:rsidR="007D32A3">
        <w:rPr>
          <w:rFonts w:ascii="Arial" w:hAnsi="Arial" w:cs="Arial"/>
          <w:color w:val="000000"/>
        </w:rPr>
        <w:t xml:space="preserve"> хүүхэд  суралцаж, </w:t>
      </w:r>
      <w:r w:rsidR="007D32A3">
        <w:rPr>
          <w:rFonts w:ascii="Arial" w:hAnsi="Arial" w:cs="Arial"/>
          <w:color w:val="000000"/>
          <w:lang w:val="mn-MN"/>
        </w:rPr>
        <w:t>588</w:t>
      </w:r>
      <w:r w:rsidR="002E3B7A" w:rsidRPr="00A110E1">
        <w:rPr>
          <w:rFonts w:ascii="Arial" w:hAnsi="Arial" w:cs="Arial"/>
          <w:color w:val="000000"/>
        </w:rPr>
        <w:t xml:space="preserve"> хүүхэд дотуур байранд амьдарч байна.</w:t>
      </w:r>
    </w:p>
    <w:p w:rsidR="002E3B7A" w:rsidRPr="00A110E1" w:rsidRDefault="007D32A3" w:rsidP="002E3B7A">
      <w:pPr>
        <w:autoSpaceDE w:val="0"/>
        <w:autoSpaceDN w:val="0"/>
        <w:adjustRightInd w:val="0"/>
        <w:spacing w:after="0" w:line="360" w:lineRule="auto"/>
        <w:jc w:val="both"/>
        <w:rPr>
          <w:rFonts w:ascii="Arial" w:hAnsi="Arial" w:cs="Arial"/>
          <w:color w:val="000000"/>
          <w:lang w:val="mn-MN"/>
        </w:rPr>
      </w:pPr>
      <w:r>
        <w:rPr>
          <w:rFonts w:ascii="Arial" w:hAnsi="Arial" w:cs="Arial"/>
          <w:color w:val="000000"/>
        </w:rPr>
        <w:t xml:space="preserve">Энэ хичээлийн жилд малчдын </w:t>
      </w:r>
      <w:r>
        <w:rPr>
          <w:rFonts w:ascii="Arial" w:hAnsi="Arial" w:cs="Arial"/>
          <w:color w:val="000000"/>
          <w:lang w:val="mn-MN"/>
        </w:rPr>
        <w:t>255</w:t>
      </w:r>
      <w:r w:rsidR="002E3B7A" w:rsidRPr="00A110E1">
        <w:rPr>
          <w:rFonts w:ascii="Arial" w:hAnsi="Arial" w:cs="Arial"/>
          <w:color w:val="000000"/>
        </w:rPr>
        <w:t xml:space="preserve"> хүүхэд до</w:t>
      </w:r>
      <w:r>
        <w:rPr>
          <w:rFonts w:ascii="Arial" w:hAnsi="Arial" w:cs="Arial"/>
          <w:color w:val="000000"/>
        </w:rPr>
        <w:t xml:space="preserve">туур байранд амьдарч байна. </w:t>
      </w:r>
    </w:p>
    <w:p w:rsidR="002E3B7A" w:rsidRPr="00A110E1" w:rsidRDefault="00BB4C7C" w:rsidP="002E3B7A">
      <w:pPr>
        <w:spacing w:line="240" w:lineRule="auto"/>
        <w:jc w:val="both"/>
        <w:rPr>
          <w:rFonts w:ascii="Arial" w:hAnsi="Arial" w:cs="Arial"/>
          <w:b/>
          <w:bCs/>
        </w:rPr>
      </w:pPr>
      <w:r>
        <w:rPr>
          <w:rFonts w:ascii="Arial" w:hAnsi="Arial" w:cs="Arial"/>
          <w:b/>
          <w:bCs/>
        </w:rPr>
        <w:t xml:space="preserve">                        </w:t>
      </w:r>
      <w:r>
        <w:rPr>
          <w:rFonts w:ascii="Arial" w:hAnsi="Arial" w:cs="Arial"/>
          <w:b/>
          <w:bCs/>
          <w:lang w:val="mn-MN"/>
        </w:rPr>
        <w:t xml:space="preserve">             </w:t>
      </w:r>
      <w:r>
        <w:rPr>
          <w:rFonts w:ascii="Arial" w:hAnsi="Arial" w:cs="Arial"/>
          <w:b/>
          <w:bCs/>
        </w:rPr>
        <w:t xml:space="preserve">     </w:t>
      </w:r>
      <w:r>
        <w:rPr>
          <w:rFonts w:ascii="Arial" w:hAnsi="Arial" w:cs="Arial"/>
          <w:b/>
          <w:bCs/>
          <w:lang w:val="mn-MN"/>
        </w:rPr>
        <w:t>ЕБС-д с</w:t>
      </w:r>
      <w:r w:rsidR="002E3B7A" w:rsidRPr="00A110E1">
        <w:rPr>
          <w:rFonts w:ascii="Arial" w:hAnsi="Arial" w:cs="Arial"/>
          <w:b/>
          <w:bCs/>
        </w:rPr>
        <w:t>уралцагчдын тоо , сургуулиар</w:t>
      </w:r>
    </w:p>
    <w:p w:rsidR="002E3B7A" w:rsidRPr="00A110E1" w:rsidRDefault="001A1BDB" w:rsidP="002E3B7A">
      <w:pPr>
        <w:spacing w:line="360" w:lineRule="auto"/>
        <w:rPr>
          <w:rFonts w:ascii="Arial" w:hAnsi="Arial" w:cs="Arial"/>
        </w:rPr>
      </w:pPr>
      <w:r>
        <w:rPr>
          <w:rFonts w:ascii="Arial" w:hAnsi="Arial" w:cs="Arial"/>
          <w:b/>
        </w:rPr>
        <w:t>2014-2015</w:t>
      </w:r>
      <w:r w:rsidR="002E3B7A" w:rsidRPr="00A110E1">
        <w:rPr>
          <w:rFonts w:ascii="Arial" w:hAnsi="Arial" w:cs="Arial"/>
          <w:b/>
        </w:rPr>
        <w:t xml:space="preserve"> оны хичээлийн жилд</w:t>
      </w:r>
      <w:r w:rsidR="002E3B7A" w:rsidRPr="00A110E1">
        <w:rPr>
          <w:rFonts w:ascii="Arial" w:hAnsi="Arial" w:cs="Arial"/>
        </w:rPr>
        <w:t xml:space="preserve"> ЕБС-д суралцагсад</w:t>
      </w:r>
      <w:r>
        <w:rPr>
          <w:rFonts w:ascii="Arial" w:hAnsi="Arial" w:cs="Arial"/>
        </w:rPr>
        <w:t>ын тоо</w:t>
      </w:r>
      <w:r w:rsidR="00BB4C7C">
        <w:rPr>
          <w:rFonts w:ascii="Arial" w:hAnsi="Arial" w:cs="Arial"/>
          <w:lang w:val="mn-MN"/>
        </w:rPr>
        <w:t xml:space="preserve"> 18064 байна</w:t>
      </w:r>
      <w:r w:rsidR="002E3B7A" w:rsidRPr="00A110E1">
        <w:rPr>
          <w:rFonts w:ascii="Arial" w:hAnsi="Arial" w:cs="Arial"/>
        </w:rPr>
        <w:t>.</w:t>
      </w:r>
    </w:p>
    <w:p w:rsidR="002E3B7A" w:rsidRPr="00A110E1" w:rsidRDefault="00770192" w:rsidP="002E3B7A">
      <w:pPr>
        <w:spacing w:line="360" w:lineRule="auto"/>
        <w:ind w:hanging="90"/>
        <w:rPr>
          <w:rFonts w:ascii="Arial" w:hAnsi="Arial" w:cs="Arial"/>
          <w:b/>
          <w:bCs/>
          <w:color w:val="000000"/>
          <w:lang w:val="mn-MN"/>
        </w:rPr>
      </w:pPr>
      <w:r w:rsidRPr="00A110E1">
        <w:rPr>
          <w:rFonts w:ascii="Arial" w:hAnsi="Arial" w:cs="Arial"/>
          <w:b/>
          <w:bCs/>
          <w:caps/>
        </w:rPr>
        <w:object w:dxaOrig="10407" w:dyaOrig="8735">
          <v:shape id="_x0000_i1082" type="#_x0000_t75" style="width:478.9pt;height:426.15pt" o:ole="">
            <v:imagedata r:id="rId62" o:title=""/>
            <w10:bordertop type="single" width="4"/>
            <w10:borderleft type="single" width="4"/>
          </v:shape>
          <o:OLEObject Type="Embed" ProgID="Excel.Sheet.12" ShapeID="_x0000_i1082" DrawAspect="Content" ObjectID="_1482679232" r:id="rId63"/>
        </w:object>
      </w:r>
      <w:r w:rsidR="002E3B7A" w:rsidRPr="00A110E1">
        <w:rPr>
          <w:rFonts w:ascii="Arial" w:hAnsi="Arial" w:cs="Arial"/>
          <w:b/>
          <w:bCs/>
          <w:color w:val="000000"/>
        </w:rPr>
        <w:t xml:space="preserve">  </w:t>
      </w:r>
    </w:p>
    <w:p w:rsidR="002E3B7A" w:rsidRPr="00A110E1" w:rsidRDefault="00965546" w:rsidP="002E3B7A">
      <w:pPr>
        <w:spacing w:line="360" w:lineRule="auto"/>
        <w:ind w:hanging="90"/>
        <w:rPr>
          <w:rFonts w:ascii="Arial" w:hAnsi="Arial" w:cs="Arial"/>
          <w:b/>
          <w:bCs/>
          <w:color w:val="000000"/>
          <w:lang w:val="mn-MN"/>
        </w:rPr>
      </w:pPr>
      <w:r w:rsidRPr="00965546">
        <w:rPr>
          <w:rFonts w:ascii="Arial" w:hAnsi="Arial" w:cs="Arial"/>
          <w:noProof/>
        </w:rPr>
        <w:lastRenderedPageBreak/>
        <w:pict>
          <v:shape id="_x0000_s1627" type="#_x0000_t75" style="position:absolute;margin-left:-20.15pt;margin-top:39.5pt;width:487.45pt;height:402.5pt;z-index:251662336">
            <v:imagedata r:id="rId64" o:title=""/>
            <w10:wrap type="square" side="right"/>
          </v:shape>
          <o:OLEObject Type="Embed" ProgID="Excel.Sheet.12" ShapeID="_x0000_s1627" DrawAspect="Content" ObjectID="_1482679276" r:id="rId65"/>
        </w:pict>
      </w:r>
      <w:r w:rsidR="002E3B7A" w:rsidRPr="00A110E1">
        <w:rPr>
          <w:rFonts w:ascii="Arial" w:hAnsi="Arial" w:cs="Arial"/>
          <w:b/>
          <w:bCs/>
          <w:color w:val="000000"/>
        </w:rPr>
        <w:t xml:space="preserve"> ЕБС-ын багш, ажилчдын тоо, сургуулиудаар </w:t>
      </w:r>
    </w:p>
    <w:p w:rsidR="002E3B7A" w:rsidRPr="00A110E1" w:rsidRDefault="002E3B7A" w:rsidP="002E3B7A">
      <w:pPr>
        <w:spacing w:line="360" w:lineRule="auto"/>
        <w:ind w:hanging="90"/>
        <w:rPr>
          <w:rFonts w:ascii="Arial" w:hAnsi="Arial" w:cs="Arial"/>
          <w:b/>
          <w:bCs/>
          <w:caps/>
        </w:rPr>
      </w:pPr>
      <w:r w:rsidRPr="00A110E1">
        <w:rPr>
          <w:rFonts w:ascii="Arial" w:hAnsi="Arial" w:cs="Arial"/>
          <w:b/>
          <w:bCs/>
          <w:caps/>
        </w:rPr>
        <w:t xml:space="preserve">   </w:t>
      </w:r>
    </w:p>
    <w:p w:rsidR="002E3B7A" w:rsidRPr="00A110E1" w:rsidRDefault="002E3B7A" w:rsidP="002E3B7A">
      <w:pPr>
        <w:spacing w:line="360" w:lineRule="auto"/>
        <w:ind w:hanging="90"/>
        <w:rPr>
          <w:rFonts w:ascii="Arial" w:hAnsi="Arial" w:cs="Arial"/>
          <w:b/>
          <w:bCs/>
          <w:caps/>
        </w:rPr>
      </w:pPr>
      <w:r w:rsidRPr="00A110E1">
        <w:rPr>
          <w:rFonts w:ascii="Arial" w:hAnsi="Arial" w:cs="Arial"/>
          <w:b/>
          <w:bCs/>
          <w:caps/>
        </w:rPr>
        <w:t xml:space="preserve">  </w:t>
      </w:r>
      <w:r w:rsidRPr="00A110E1">
        <w:rPr>
          <w:rFonts w:ascii="Arial" w:hAnsi="Arial" w:cs="Arial"/>
          <w:b/>
          <w:color w:val="000000"/>
        </w:rPr>
        <w:t xml:space="preserve">Суралцагсадын  насны  бүтэц, сурагчдын </w:t>
      </w:r>
      <w:r w:rsidRPr="00A110E1">
        <w:rPr>
          <w:rFonts w:ascii="Arial" w:hAnsi="Arial" w:cs="Arial"/>
          <w:b/>
        </w:rPr>
        <w:t>тоогоор</w:t>
      </w:r>
    </w:p>
    <w:p w:rsidR="002E3B7A" w:rsidRPr="00A110E1" w:rsidRDefault="002931B2" w:rsidP="002E3B7A">
      <w:pPr>
        <w:autoSpaceDE w:val="0"/>
        <w:autoSpaceDN w:val="0"/>
        <w:adjustRightInd w:val="0"/>
        <w:spacing w:after="0" w:line="240" w:lineRule="auto"/>
        <w:jc w:val="both"/>
        <w:rPr>
          <w:rFonts w:ascii="Arial" w:hAnsi="Arial" w:cs="Arial"/>
          <w:lang w:val="mn-MN"/>
        </w:rPr>
      </w:pPr>
      <w:r w:rsidRPr="00A110E1">
        <w:rPr>
          <w:rFonts w:ascii="Arial" w:hAnsi="Arial" w:cs="Arial"/>
        </w:rPr>
        <w:object w:dxaOrig="7224" w:dyaOrig="3898">
          <v:shape id="_x0000_i1052" type="#_x0000_t75" style="width:468.85pt;height:196.75pt" o:ole="">
            <v:imagedata r:id="rId66" o:title=""/>
          </v:shape>
          <o:OLEObject Type="Embed" ProgID="Excel.Sheet.12" ShapeID="_x0000_i1052" DrawAspect="Content" ObjectID="_1482679233" r:id="rId67"/>
        </w:object>
      </w:r>
      <w:r w:rsidR="002E3B7A" w:rsidRPr="00A110E1">
        <w:rPr>
          <w:rFonts w:ascii="Arial" w:hAnsi="Arial" w:cs="Arial"/>
          <w:b/>
          <w:bCs/>
          <w:caps/>
        </w:rPr>
        <w:t xml:space="preserve">                          </w:t>
      </w:r>
    </w:p>
    <w:p w:rsidR="002E3B7A" w:rsidRPr="00A110E1" w:rsidRDefault="002E3B7A" w:rsidP="002E3B7A">
      <w:pPr>
        <w:autoSpaceDE w:val="0"/>
        <w:autoSpaceDN w:val="0"/>
        <w:adjustRightInd w:val="0"/>
        <w:spacing w:after="0" w:line="240" w:lineRule="auto"/>
        <w:rPr>
          <w:rFonts w:ascii="Arial" w:hAnsi="Arial" w:cs="Arial"/>
          <w:b/>
          <w:bCs/>
          <w:caps/>
          <w:lang w:val="mn-MN"/>
        </w:rPr>
      </w:pPr>
    </w:p>
    <w:p w:rsidR="002E3B7A" w:rsidRPr="00A110E1" w:rsidRDefault="002E3B7A" w:rsidP="002E3B7A">
      <w:pPr>
        <w:autoSpaceDE w:val="0"/>
        <w:autoSpaceDN w:val="0"/>
        <w:adjustRightInd w:val="0"/>
        <w:spacing w:after="0" w:line="240" w:lineRule="auto"/>
        <w:rPr>
          <w:rFonts w:ascii="Arial" w:hAnsi="Arial" w:cs="Arial"/>
          <w:b/>
          <w:bCs/>
          <w:caps/>
          <w:lang w:val="en-AU"/>
        </w:rPr>
      </w:pPr>
    </w:p>
    <w:p w:rsidR="002E3B7A" w:rsidRPr="00A110E1" w:rsidRDefault="002E3B7A" w:rsidP="002E3B7A">
      <w:pPr>
        <w:autoSpaceDE w:val="0"/>
        <w:autoSpaceDN w:val="0"/>
        <w:adjustRightInd w:val="0"/>
        <w:spacing w:after="0" w:line="240" w:lineRule="auto"/>
        <w:rPr>
          <w:rFonts w:ascii="Arial" w:hAnsi="Arial" w:cs="Arial"/>
          <w:lang w:val="mn-MN"/>
        </w:rPr>
      </w:pPr>
      <w:r w:rsidRPr="00A110E1">
        <w:rPr>
          <w:rFonts w:ascii="Arial" w:hAnsi="Arial" w:cs="Arial"/>
          <w:b/>
          <w:bCs/>
          <w:caps/>
        </w:rPr>
        <w:lastRenderedPageBreak/>
        <w:t>2.7</w:t>
      </w:r>
      <w:r w:rsidRPr="00A110E1">
        <w:rPr>
          <w:rFonts w:ascii="Arial" w:hAnsi="Arial" w:cs="Arial"/>
          <w:b/>
          <w:bCs/>
          <w:caps/>
          <w:lang w:val="mn-MN"/>
        </w:rPr>
        <w:t xml:space="preserve"> </w:t>
      </w:r>
      <w:r w:rsidRPr="00A110E1">
        <w:rPr>
          <w:rFonts w:ascii="Arial" w:hAnsi="Arial" w:cs="Arial"/>
          <w:b/>
          <w:bCs/>
          <w:caps/>
        </w:rPr>
        <w:t>Дээд боловсрол.</w:t>
      </w:r>
    </w:p>
    <w:p w:rsidR="002E3B7A" w:rsidRPr="00A110E1" w:rsidRDefault="002E3B7A" w:rsidP="002E3B7A">
      <w:pPr>
        <w:autoSpaceDE w:val="0"/>
        <w:autoSpaceDN w:val="0"/>
        <w:adjustRightInd w:val="0"/>
        <w:spacing w:after="0" w:line="240" w:lineRule="auto"/>
        <w:jc w:val="center"/>
        <w:rPr>
          <w:rFonts w:ascii="Arial" w:hAnsi="Arial" w:cs="Arial"/>
          <w:lang w:val="mn-MN"/>
        </w:rPr>
      </w:pPr>
    </w:p>
    <w:p w:rsidR="002E3B7A" w:rsidRPr="00A110E1" w:rsidRDefault="00DA24CF" w:rsidP="002E3B7A">
      <w:pPr>
        <w:pStyle w:val="BodyText"/>
        <w:spacing w:line="360" w:lineRule="auto"/>
        <w:ind w:firstLine="720"/>
        <w:rPr>
          <w:rFonts w:ascii="Arial" w:hAnsi="Arial" w:cs="Arial"/>
          <w:lang w:val="mn-MN"/>
        </w:rPr>
      </w:pPr>
      <w:r>
        <w:rPr>
          <w:rFonts w:ascii="Arial" w:hAnsi="Arial" w:cs="Arial"/>
          <w:b/>
          <w:bCs/>
        </w:rPr>
        <w:t>201</w:t>
      </w:r>
      <w:r>
        <w:rPr>
          <w:rFonts w:ascii="Arial" w:hAnsi="Arial" w:cs="Arial"/>
          <w:b/>
          <w:bCs/>
          <w:lang w:val="mn-MN"/>
        </w:rPr>
        <w:t>3</w:t>
      </w:r>
      <w:r w:rsidR="002E3B7A" w:rsidRPr="00A110E1">
        <w:rPr>
          <w:rFonts w:ascii="Arial" w:hAnsi="Arial" w:cs="Arial"/>
          <w:b/>
          <w:bCs/>
        </w:rPr>
        <w:t>-201</w:t>
      </w:r>
      <w:r>
        <w:rPr>
          <w:rFonts w:ascii="Arial" w:hAnsi="Arial" w:cs="Arial"/>
          <w:b/>
          <w:bCs/>
          <w:lang w:val="mn-MN"/>
        </w:rPr>
        <w:t>4</w:t>
      </w:r>
      <w:r w:rsidR="002E3B7A" w:rsidRPr="00A110E1">
        <w:rPr>
          <w:rFonts w:ascii="Arial" w:hAnsi="Arial" w:cs="Arial"/>
        </w:rPr>
        <w:t xml:space="preserve"> оны хичээлийн жилд аймгийн дээд сургууль, коллеж, мэргэжлийн сург</w:t>
      </w:r>
      <w:r w:rsidR="00726061">
        <w:rPr>
          <w:rFonts w:ascii="Arial" w:hAnsi="Arial" w:cs="Arial"/>
        </w:rPr>
        <w:t>алт үйлдвэрлэлийн төвүүдэд 9036</w:t>
      </w:r>
      <w:r w:rsidR="002E3B7A" w:rsidRPr="00A110E1">
        <w:rPr>
          <w:rFonts w:ascii="Arial" w:hAnsi="Arial" w:cs="Arial"/>
        </w:rPr>
        <w:t xml:space="preserve"> оюутан суралцаж байсан бол  </w:t>
      </w:r>
      <w:r>
        <w:rPr>
          <w:rFonts w:ascii="Arial" w:hAnsi="Arial" w:cs="Arial"/>
          <w:b/>
          <w:bCs/>
        </w:rPr>
        <w:t>201</w:t>
      </w:r>
      <w:r>
        <w:rPr>
          <w:rFonts w:ascii="Arial" w:hAnsi="Arial" w:cs="Arial"/>
          <w:b/>
          <w:bCs/>
          <w:lang w:val="mn-MN"/>
        </w:rPr>
        <w:t>4</w:t>
      </w:r>
      <w:r>
        <w:rPr>
          <w:rFonts w:ascii="Arial" w:hAnsi="Arial" w:cs="Arial"/>
          <w:b/>
          <w:bCs/>
        </w:rPr>
        <w:t>-201</w:t>
      </w:r>
      <w:r>
        <w:rPr>
          <w:rFonts w:ascii="Arial" w:hAnsi="Arial" w:cs="Arial"/>
          <w:b/>
          <w:bCs/>
          <w:lang w:val="mn-MN"/>
        </w:rPr>
        <w:t>5</w:t>
      </w:r>
      <w:r w:rsidR="002E3B7A" w:rsidRPr="00A110E1">
        <w:rPr>
          <w:rFonts w:ascii="Arial" w:hAnsi="Arial" w:cs="Arial"/>
          <w:b/>
          <w:bCs/>
        </w:rPr>
        <w:t xml:space="preserve"> </w:t>
      </w:r>
      <w:r w:rsidR="00726061">
        <w:rPr>
          <w:rFonts w:ascii="Arial" w:hAnsi="Arial" w:cs="Arial"/>
        </w:rPr>
        <w:t>оны хичээлийн жилд 8778 оюутан суралцаж байгаагийн 2445 оюутан шинээр элсэж, 2272</w:t>
      </w:r>
      <w:r w:rsidR="002E3B7A" w:rsidRPr="00A110E1">
        <w:rPr>
          <w:rFonts w:ascii="Arial" w:hAnsi="Arial" w:cs="Arial"/>
        </w:rPr>
        <w:t xml:space="preserve"> оюутан төгсөх ангид суралцаж байна. Өмнөх жилтэй харьцуула</w:t>
      </w:r>
      <w:r w:rsidR="00726061">
        <w:rPr>
          <w:rFonts w:ascii="Arial" w:hAnsi="Arial" w:cs="Arial"/>
        </w:rPr>
        <w:t>хад нийт суралцагсдын тоо 258</w:t>
      </w:r>
      <w:r w:rsidR="006B7479" w:rsidRPr="00A110E1">
        <w:rPr>
          <w:rFonts w:ascii="Arial" w:hAnsi="Arial" w:cs="Arial"/>
        </w:rPr>
        <w:t xml:space="preserve"> </w:t>
      </w:r>
      <w:r w:rsidR="00726061">
        <w:rPr>
          <w:rFonts w:ascii="Arial" w:hAnsi="Arial" w:cs="Arial"/>
        </w:rPr>
        <w:t>шинээр элсэгчдийн тоо 81</w:t>
      </w:r>
      <w:r w:rsidR="002E3B7A" w:rsidRPr="00A110E1">
        <w:rPr>
          <w:rFonts w:ascii="Arial" w:hAnsi="Arial" w:cs="Arial"/>
        </w:rPr>
        <w:t xml:space="preserve"> хүнээр тус тус </w:t>
      </w:r>
      <w:r w:rsidR="002E3B7A" w:rsidRPr="00A110E1">
        <w:rPr>
          <w:rFonts w:ascii="Arial" w:hAnsi="Arial" w:cs="Arial"/>
          <w:lang w:val="mn-MN"/>
        </w:rPr>
        <w:t>буурсан</w:t>
      </w:r>
      <w:r w:rsidR="002E3B7A" w:rsidRPr="00A110E1">
        <w:rPr>
          <w:rFonts w:ascii="Arial" w:hAnsi="Arial" w:cs="Arial"/>
        </w:rPr>
        <w:t xml:space="preserve"> байна.</w:t>
      </w:r>
    </w:p>
    <w:p w:rsidR="002E3B7A" w:rsidRDefault="007A5F00" w:rsidP="002E3B7A">
      <w:pPr>
        <w:autoSpaceDE w:val="0"/>
        <w:autoSpaceDN w:val="0"/>
        <w:adjustRightInd w:val="0"/>
        <w:spacing w:after="0" w:line="240" w:lineRule="auto"/>
        <w:jc w:val="both"/>
        <w:rPr>
          <w:rFonts w:ascii="Arial" w:hAnsi="Arial" w:cs="Arial"/>
        </w:rPr>
      </w:pPr>
      <w:r w:rsidRPr="00A110E1">
        <w:rPr>
          <w:rFonts w:ascii="Arial" w:hAnsi="Arial" w:cs="Arial"/>
        </w:rPr>
        <w:object w:dxaOrig="9972" w:dyaOrig="7780">
          <v:shape id="_x0000_i1085" type="#_x0000_t75" style="width:474.7pt;height:423.65pt" o:ole="">
            <v:imagedata r:id="rId68" o:title=""/>
          </v:shape>
          <o:OLEObject Type="Embed" ProgID="Excel.Sheet.12" ShapeID="_x0000_i1085" DrawAspect="Content" ObjectID="_1482679234" r:id="rId69"/>
        </w:object>
      </w:r>
    </w:p>
    <w:p w:rsidR="001A10C3" w:rsidRPr="00A110E1" w:rsidRDefault="001A10C3" w:rsidP="002E3B7A">
      <w:pPr>
        <w:autoSpaceDE w:val="0"/>
        <w:autoSpaceDN w:val="0"/>
        <w:adjustRightInd w:val="0"/>
        <w:spacing w:after="0" w:line="240" w:lineRule="auto"/>
        <w:jc w:val="both"/>
        <w:rPr>
          <w:rFonts w:ascii="Arial" w:hAnsi="Arial" w:cs="Arial"/>
          <w:lang w:val="mn-MN"/>
        </w:rPr>
      </w:pPr>
    </w:p>
    <w:p w:rsidR="002E3B7A" w:rsidRPr="00A110E1" w:rsidRDefault="002E3B7A" w:rsidP="002E3B7A">
      <w:pPr>
        <w:autoSpaceDE w:val="0"/>
        <w:autoSpaceDN w:val="0"/>
        <w:adjustRightInd w:val="0"/>
        <w:spacing w:after="0" w:line="240" w:lineRule="auto"/>
        <w:jc w:val="both"/>
        <w:rPr>
          <w:rFonts w:ascii="Arial" w:hAnsi="Arial" w:cs="Arial"/>
          <w:color w:val="000000"/>
          <w:lang w:val="mn-MN"/>
        </w:rPr>
      </w:pPr>
    </w:p>
    <w:p w:rsidR="002E3B7A" w:rsidRPr="00A110E1" w:rsidRDefault="002E3B7A" w:rsidP="002E3B7A">
      <w:pPr>
        <w:autoSpaceDE w:val="0"/>
        <w:autoSpaceDN w:val="0"/>
        <w:adjustRightInd w:val="0"/>
        <w:spacing w:after="0" w:line="240" w:lineRule="auto"/>
        <w:jc w:val="both"/>
        <w:rPr>
          <w:rFonts w:ascii="Arial" w:hAnsi="Arial" w:cs="Arial"/>
          <w:lang w:val="mn-MN"/>
        </w:rPr>
      </w:pPr>
      <w:r w:rsidRPr="00A110E1">
        <w:rPr>
          <w:rFonts w:ascii="Arial" w:hAnsi="Arial" w:cs="Arial"/>
          <w:color w:val="000000"/>
        </w:rPr>
        <w:t xml:space="preserve">Дээд сургууль, коллежид </w:t>
      </w:r>
      <w:r w:rsidRPr="00A110E1">
        <w:rPr>
          <w:rFonts w:ascii="Arial" w:hAnsi="Arial" w:cs="Arial"/>
        </w:rPr>
        <w:t xml:space="preserve">МСҮТ-үүдэд </w:t>
      </w:r>
      <w:r w:rsidR="0060435D">
        <w:rPr>
          <w:rFonts w:ascii="Arial" w:hAnsi="Arial" w:cs="Arial"/>
        </w:rPr>
        <w:t>суралцагсадын тоо, сүүлийн</w:t>
      </w:r>
      <w:r w:rsidR="0060435D">
        <w:rPr>
          <w:rFonts w:ascii="Arial" w:hAnsi="Arial" w:cs="Arial"/>
          <w:lang w:val="mn-MN"/>
        </w:rPr>
        <w:t xml:space="preserve"> дөрвөн жилээр</w:t>
      </w:r>
      <w:r w:rsidRPr="00A110E1">
        <w:rPr>
          <w:rFonts w:ascii="Arial" w:hAnsi="Arial" w:cs="Arial"/>
        </w:rPr>
        <w:t xml:space="preserve"> жилээр</w:t>
      </w:r>
    </w:p>
    <w:p w:rsidR="002E3B7A" w:rsidRPr="00A110E1" w:rsidRDefault="002E3B7A" w:rsidP="002E3B7A">
      <w:pPr>
        <w:autoSpaceDE w:val="0"/>
        <w:autoSpaceDN w:val="0"/>
        <w:adjustRightInd w:val="0"/>
        <w:spacing w:after="0" w:line="240" w:lineRule="auto"/>
        <w:jc w:val="both"/>
        <w:rPr>
          <w:rFonts w:ascii="Arial" w:hAnsi="Arial" w:cs="Arial"/>
          <w:lang w:val="mn-MN"/>
        </w:rPr>
      </w:pPr>
    </w:p>
    <w:p w:rsidR="002E3B7A" w:rsidRPr="00A110E1" w:rsidRDefault="00FE1155" w:rsidP="002E3B7A">
      <w:pPr>
        <w:autoSpaceDE w:val="0"/>
        <w:autoSpaceDN w:val="0"/>
        <w:adjustRightInd w:val="0"/>
        <w:spacing w:after="0" w:line="240" w:lineRule="auto"/>
        <w:jc w:val="both"/>
        <w:rPr>
          <w:rFonts w:ascii="Arial" w:hAnsi="Arial" w:cs="Arial"/>
        </w:rPr>
      </w:pPr>
      <w:r>
        <w:rPr>
          <w:rFonts w:ascii="Arial" w:hAnsi="Arial" w:cs="Arial"/>
          <w:noProof/>
        </w:rPr>
        <w:drawing>
          <wp:inline distT="0" distB="0" distL="0" distR="0">
            <wp:extent cx="5490830" cy="1594884"/>
            <wp:effectExtent l="19050" t="0" r="14620" b="5316"/>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2E3B7A" w:rsidRPr="00A110E1" w:rsidRDefault="002E3B7A" w:rsidP="002E3B7A">
      <w:pPr>
        <w:autoSpaceDE w:val="0"/>
        <w:autoSpaceDN w:val="0"/>
        <w:adjustRightInd w:val="0"/>
        <w:spacing w:after="0" w:line="360" w:lineRule="auto"/>
        <w:ind w:firstLine="720"/>
        <w:jc w:val="both"/>
        <w:rPr>
          <w:rFonts w:ascii="Arial" w:hAnsi="Arial" w:cs="Arial"/>
          <w:lang w:val="mn-MN"/>
        </w:rPr>
      </w:pPr>
      <w:r w:rsidRPr="00A110E1">
        <w:rPr>
          <w:rFonts w:ascii="Arial" w:hAnsi="Arial" w:cs="Arial"/>
          <w:color w:val="000000"/>
        </w:rPr>
        <w:lastRenderedPageBreak/>
        <w:t xml:space="preserve">Нийт суралцагсдын 52.9 хувь нь эмэгтэйчүүд байгаагийн дотор </w:t>
      </w:r>
      <w:r w:rsidRPr="00A110E1">
        <w:rPr>
          <w:rFonts w:ascii="Arial" w:hAnsi="Arial" w:cs="Arial"/>
        </w:rPr>
        <w:t>дээд сургууль коллежид суралцагсдын 56.1 хувь, мэргэжлийн</w:t>
      </w:r>
      <w:r w:rsidRPr="00A110E1">
        <w:rPr>
          <w:rFonts w:ascii="Arial" w:hAnsi="Arial" w:cs="Arial"/>
          <w:lang w:val="mn-MN"/>
        </w:rPr>
        <w:t xml:space="preserve"> </w:t>
      </w:r>
      <w:r w:rsidRPr="00A110E1">
        <w:rPr>
          <w:rFonts w:ascii="Arial" w:hAnsi="Arial" w:cs="Arial"/>
        </w:rPr>
        <w:t>сургалт үйлдвэрлэлийн төвүүдэд суралцагсдын 38.7 хувь нь эмэгтэйчүүд байна.</w:t>
      </w:r>
    </w:p>
    <w:p w:rsidR="002E3B7A" w:rsidRPr="00A110E1" w:rsidRDefault="002E3B7A" w:rsidP="002E3B7A">
      <w:pPr>
        <w:autoSpaceDE w:val="0"/>
        <w:autoSpaceDN w:val="0"/>
        <w:adjustRightInd w:val="0"/>
        <w:spacing w:after="0" w:line="240" w:lineRule="auto"/>
        <w:jc w:val="both"/>
        <w:rPr>
          <w:rFonts w:ascii="Arial" w:hAnsi="Arial" w:cs="Arial"/>
          <w:b/>
        </w:rPr>
      </w:pPr>
      <w:r w:rsidRPr="00A110E1">
        <w:rPr>
          <w:rFonts w:ascii="Arial" w:hAnsi="Arial" w:cs="Arial"/>
          <w:b/>
        </w:rPr>
        <w:t>Дээд сургууль, коллеж, МСҮТ-үүдэд  ажиллагсад</w:t>
      </w:r>
    </w:p>
    <w:p w:rsidR="002E3B7A" w:rsidRPr="00A110E1" w:rsidRDefault="002E3B7A" w:rsidP="002E3B7A">
      <w:pPr>
        <w:autoSpaceDE w:val="0"/>
        <w:autoSpaceDN w:val="0"/>
        <w:adjustRightInd w:val="0"/>
        <w:spacing w:after="0" w:line="240" w:lineRule="auto"/>
        <w:jc w:val="both"/>
        <w:rPr>
          <w:rFonts w:ascii="Arial" w:hAnsi="Arial" w:cs="Arial"/>
          <w:b/>
        </w:rPr>
      </w:pPr>
    </w:p>
    <w:p w:rsidR="002E3B7A" w:rsidRPr="00A110E1" w:rsidRDefault="007A5F00" w:rsidP="002E3B7A">
      <w:pPr>
        <w:autoSpaceDE w:val="0"/>
        <w:autoSpaceDN w:val="0"/>
        <w:adjustRightInd w:val="0"/>
        <w:spacing w:after="0" w:line="240" w:lineRule="auto"/>
        <w:jc w:val="both"/>
        <w:rPr>
          <w:rFonts w:ascii="Arial" w:hAnsi="Arial" w:cs="Arial"/>
        </w:rPr>
      </w:pPr>
      <w:r w:rsidRPr="00A110E1">
        <w:rPr>
          <w:rFonts w:ascii="Arial" w:hAnsi="Arial" w:cs="Arial"/>
        </w:rPr>
        <w:object w:dxaOrig="9874" w:dyaOrig="5897">
          <v:shape id="_x0000_i1083" type="#_x0000_t75" style="width:488.95pt;height:184.2pt" o:ole="">
            <v:imagedata r:id="rId71" o:title=""/>
          </v:shape>
          <o:OLEObject Type="Embed" ProgID="Excel.Sheet.12" ShapeID="_x0000_i1083" DrawAspect="Content" ObjectID="_1482679235" r:id="rId72"/>
        </w:object>
      </w:r>
    </w:p>
    <w:p w:rsidR="002E3B7A" w:rsidRPr="00A110E1" w:rsidRDefault="002E3B7A" w:rsidP="002E3B7A">
      <w:pPr>
        <w:autoSpaceDE w:val="0"/>
        <w:autoSpaceDN w:val="0"/>
        <w:adjustRightInd w:val="0"/>
        <w:spacing w:after="0" w:line="240" w:lineRule="auto"/>
        <w:jc w:val="both"/>
        <w:rPr>
          <w:rFonts w:ascii="Arial" w:hAnsi="Arial" w:cs="Arial"/>
        </w:rPr>
      </w:pPr>
      <w:r w:rsidRPr="00A110E1">
        <w:rPr>
          <w:rFonts w:ascii="Arial" w:hAnsi="Arial" w:cs="Arial"/>
        </w:rPr>
        <w:t xml:space="preserve">                                                     </w:t>
      </w:r>
    </w:p>
    <w:p w:rsidR="002E3B7A" w:rsidRPr="00A110E1" w:rsidRDefault="002E3B7A" w:rsidP="002E3B7A">
      <w:pPr>
        <w:autoSpaceDE w:val="0"/>
        <w:autoSpaceDN w:val="0"/>
        <w:adjustRightInd w:val="0"/>
        <w:spacing w:after="0" w:line="240" w:lineRule="auto"/>
        <w:jc w:val="both"/>
        <w:rPr>
          <w:rFonts w:ascii="Arial" w:hAnsi="Arial" w:cs="Arial"/>
          <w:lang w:val="mn-MN"/>
        </w:rPr>
      </w:pPr>
      <w:r w:rsidRPr="00A110E1">
        <w:rPr>
          <w:rFonts w:ascii="Arial" w:hAnsi="Arial" w:cs="Arial"/>
          <w:b/>
        </w:rPr>
        <w:t>2.8</w:t>
      </w:r>
      <w:r w:rsidRPr="00A110E1">
        <w:rPr>
          <w:rFonts w:ascii="Arial" w:hAnsi="Arial" w:cs="Arial"/>
          <w:b/>
          <w:bCs/>
          <w:caps/>
          <w:lang w:val="mn-MN"/>
        </w:rPr>
        <w:t xml:space="preserve"> </w:t>
      </w:r>
      <w:r w:rsidRPr="00A110E1">
        <w:rPr>
          <w:rFonts w:ascii="Arial" w:hAnsi="Arial" w:cs="Arial"/>
          <w:b/>
          <w:bCs/>
          <w:iCs/>
          <w:caps/>
          <w:lang w:val="mn-MN"/>
        </w:rPr>
        <w:t>Хөдөлмөрийн хэлтэс</w:t>
      </w:r>
      <w:r w:rsidRPr="00A110E1">
        <w:rPr>
          <w:rFonts w:ascii="Arial" w:hAnsi="Arial" w:cs="Arial"/>
          <w:b/>
          <w:bCs/>
          <w:caps/>
        </w:rPr>
        <w:t>.</w:t>
      </w:r>
    </w:p>
    <w:p w:rsidR="002E3B7A" w:rsidRPr="00A110E1" w:rsidRDefault="002E3B7A" w:rsidP="002E3B7A">
      <w:pPr>
        <w:autoSpaceDE w:val="0"/>
        <w:autoSpaceDN w:val="0"/>
        <w:adjustRightInd w:val="0"/>
        <w:spacing w:after="0" w:line="360" w:lineRule="auto"/>
        <w:ind w:firstLine="720"/>
        <w:jc w:val="both"/>
        <w:rPr>
          <w:rFonts w:ascii="Arial" w:hAnsi="Arial" w:cs="Arial"/>
        </w:rPr>
      </w:pPr>
    </w:p>
    <w:p w:rsidR="002E3B7A" w:rsidRPr="00A110E1" w:rsidRDefault="002E3B7A" w:rsidP="002E3B7A">
      <w:pPr>
        <w:autoSpaceDE w:val="0"/>
        <w:autoSpaceDN w:val="0"/>
        <w:adjustRightInd w:val="0"/>
        <w:spacing w:after="0" w:line="360" w:lineRule="auto"/>
        <w:ind w:firstLine="720"/>
        <w:jc w:val="both"/>
        <w:rPr>
          <w:rFonts w:ascii="Arial" w:hAnsi="Arial" w:cs="Arial"/>
        </w:rPr>
      </w:pPr>
      <w:r w:rsidRPr="00A110E1">
        <w:rPr>
          <w:rFonts w:ascii="Arial" w:hAnsi="Arial" w:cs="Arial"/>
        </w:rPr>
        <w:t>201</w:t>
      </w:r>
      <w:r w:rsidRPr="00A110E1">
        <w:rPr>
          <w:rFonts w:ascii="Arial" w:hAnsi="Arial" w:cs="Arial"/>
          <w:lang w:val="en-AU"/>
        </w:rPr>
        <w:t>4</w:t>
      </w:r>
      <w:r w:rsidRPr="00A110E1">
        <w:rPr>
          <w:rFonts w:ascii="Arial" w:hAnsi="Arial" w:cs="Arial"/>
        </w:rPr>
        <w:t xml:space="preserve"> он</w:t>
      </w:r>
      <w:r w:rsidR="00EA461C" w:rsidRPr="00A110E1">
        <w:rPr>
          <w:rFonts w:ascii="Arial" w:hAnsi="Arial" w:cs="Arial"/>
          <w:lang w:val="mn-MN"/>
        </w:rPr>
        <w:t xml:space="preserve">ы </w:t>
      </w:r>
      <w:r w:rsidR="00B54B51">
        <w:rPr>
          <w:rFonts w:ascii="Arial" w:hAnsi="Arial" w:cs="Arial"/>
          <w:lang w:val="mn-MN"/>
        </w:rPr>
        <w:t>1</w:t>
      </w:r>
      <w:r w:rsidR="001127E9">
        <w:rPr>
          <w:rFonts w:ascii="Arial" w:hAnsi="Arial" w:cs="Arial"/>
          <w:lang w:val="mn-MN"/>
        </w:rPr>
        <w:t>2</w:t>
      </w:r>
      <w:r w:rsidRPr="00A110E1">
        <w:rPr>
          <w:rFonts w:ascii="Arial" w:hAnsi="Arial" w:cs="Arial"/>
          <w:lang w:val="mn-MN"/>
        </w:rPr>
        <w:t>-р сарын байдлаар</w:t>
      </w:r>
      <w:r w:rsidRPr="00A110E1">
        <w:rPr>
          <w:rFonts w:ascii="Arial" w:hAnsi="Arial" w:cs="Arial"/>
        </w:rPr>
        <w:t xml:space="preserve"> аймгийн хөдөлмөр</w:t>
      </w:r>
      <w:r w:rsidRPr="00A110E1">
        <w:rPr>
          <w:rFonts w:ascii="Arial" w:hAnsi="Arial" w:cs="Arial"/>
          <w:lang w:val="mn-MN"/>
        </w:rPr>
        <w:t>ийн хэлтсийн</w:t>
      </w:r>
      <w:r w:rsidRPr="00A110E1">
        <w:rPr>
          <w:rFonts w:ascii="Arial" w:hAnsi="Arial" w:cs="Arial"/>
        </w:rPr>
        <w:t xml:space="preserve"> </w:t>
      </w:r>
      <w:r w:rsidRPr="00A110E1">
        <w:rPr>
          <w:rFonts w:ascii="Arial" w:hAnsi="Arial" w:cs="Arial"/>
          <w:lang w:val="mn-MN"/>
        </w:rPr>
        <w:t>мэдээгээр</w:t>
      </w:r>
      <w:r w:rsidRPr="00A110E1">
        <w:rPr>
          <w:rFonts w:ascii="Arial" w:hAnsi="Arial" w:cs="Arial"/>
        </w:rPr>
        <w:t xml:space="preserve"> бүртгэлтэй  ажилгүйчүүдийн тоо </w:t>
      </w:r>
      <w:r w:rsidR="00B54B51">
        <w:rPr>
          <w:rFonts w:ascii="Arial" w:hAnsi="Arial" w:cs="Arial"/>
          <w:lang w:val="mn-MN"/>
        </w:rPr>
        <w:t>16</w:t>
      </w:r>
      <w:r w:rsidR="00CC27C5">
        <w:rPr>
          <w:rFonts w:ascii="Arial" w:hAnsi="Arial" w:cs="Arial"/>
        </w:rPr>
        <w:t>00</w:t>
      </w:r>
      <w:r w:rsidRPr="00A110E1">
        <w:rPr>
          <w:rFonts w:ascii="Arial" w:hAnsi="Arial" w:cs="Arial"/>
        </w:rPr>
        <w:t xml:space="preserve"> болж </w:t>
      </w:r>
      <w:r w:rsidRPr="00A110E1">
        <w:rPr>
          <w:rFonts w:ascii="Arial" w:hAnsi="Arial" w:cs="Arial"/>
          <w:lang w:val="mn-MN"/>
        </w:rPr>
        <w:t>өмнөх</w:t>
      </w:r>
      <w:r w:rsidR="00F836E5" w:rsidRPr="00A110E1">
        <w:rPr>
          <w:rFonts w:ascii="Arial" w:hAnsi="Arial" w:cs="Arial"/>
          <w:lang w:val="mn-MN"/>
        </w:rPr>
        <w:t xml:space="preserve"> сараас </w:t>
      </w:r>
      <w:r w:rsidR="00CC27C5">
        <w:rPr>
          <w:rFonts w:ascii="Arial" w:hAnsi="Arial" w:cs="Arial"/>
        </w:rPr>
        <w:t>18</w:t>
      </w:r>
      <w:r w:rsidRPr="00A110E1">
        <w:rPr>
          <w:rFonts w:ascii="Arial" w:hAnsi="Arial" w:cs="Arial"/>
        </w:rPr>
        <w:t xml:space="preserve"> хүнээр</w:t>
      </w:r>
      <w:r w:rsidR="00D716E2">
        <w:rPr>
          <w:rFonts w:ascii="Arial" w:hAnsi="Arial" w:cs="Arial"/>
          <w:lang w:val="mn-MN"/>
        </w:rPr>
        <w:t xml:space="preserve"> буурсан</w:t>
      </w:r>
      <w:r w:rsidRPr="00A110E1">
        <w:rPr>
          <w:rFonts w:ascii="Arial" w:hAnsi="Arial" w:cs="Arial"/>
          <w:lang w:val="mn-MN"/>
        </w:rPr>
        <w:t xml:space="preserve"> </w:t>
      </w:r>
      <w:r w:rsidRPr="00A110E1">
        <w:rPr>
          <w:rFonts w:ascii="Arial" w:hAnsi="Arial" w:cs="Arial"/>
        </w:rPr>
        <w:t xml:space="preserve">байна. Энэ оны </w:t>
      </w:r>
      <w:r w:rsidR="001F67B6">
        <w:rPr>
          <w:rFonts w:ascii="Arial" w:hAnsi="Arial" w:cs="Arial"/>
          <w:lang w:val="mn-MN"/>
        </w:rPr>
        <w:t>1</w:t>
      </w:r>
      <w:r w:rsidR="00CC27C5">
        <w:rPr>
          <w:rFonts w:ascii="Arial" w:hAnsi="Arial" w:cs="Arial"/>
        </w:rPr>
        <w:t>2</w:t>
      </w:r>
      <w:r w:rsidRPr="00A110E1">
        <w:rPr>
          <w:rFonts w:ascii="Arial" w:hAnsi="Arial" w:cs="Arial"/>
          <w:lang w:val="mn-MN"/>
        </w:rPr>
        <w:t xml:space="preserve"> </w:t>
      </w:r>
      <w:r w:rsidRPr="00A110E1">
        <w:rPr>
          <w:rFonts w:ascii="Arial" w:hAnsi="Arial" w:cs="Arial"/>
        </w:rPr>
        <w:t>сард Х</w:t>
      </w:r>
      <w:r w:rsidRPr="00A110E1">
        <w:rPr>
          <w:rFonts w:ascii="Arial" w:hAnsi="Arial" w:cs="Arial"/>
          <w:lang w:val="mn-MN"/>
        </w:rPr>
        <w:t>өдөлмөрийн хэлтэст</w:t>
      </w:r>
      <w:r w:rsidR="001F67B6">
        <w:rPr>
          <w:rFonts w:ascii="Arial" w:hAnsi="Arial" w:cs="Arial"/>
          <w:lang w:val="mn-MN"/>
        </w:rPr>
        <w:t xml:space="preserve"> </w:t>
      </w:r>
      <w:r w:rsidR="00CC27C5">
        <w:rPr>
          <w:rFonts w:ascii="Arial" w:hAnsi="Arial" w:cs="Arial"/>
        </w:rPr>
        <w:t>466</w:t>
      </w:r>
      <w:r w:rsidRPr="00A110E1">
        <w:rPr>
          <w:rFonts w:ascii="Arial" w:hAnsi="Arial" w:cs="Arial"/>
        </w:rPr>
        <w:t xml:space="preserve"> хүн шинээр бүртгүүлж</w:t>
      </w:r>
      <w:r w:rsidRPr="00A110E1">
        <w:rPr>
          <w:rFonts w:ascii="Arial" w:hAnsi="Arial" w:cs="Arial"/>
          <w:lang w:val="mn-MN"/>
        </w:rPr>
        <w:t>ээ.</w:t>
      </w:r>
      <w:r w:rsidRPr="00A110E1">
        <w:rPr>
          <w:rFonts w:ascii="Arial" w:hAnsi="Arial" w:cs="Arial"/>
        </w:rPr>
        <w:t xml:space="preserve"> Тайлант хугацаанд нэмж бүртгүүлсэн ажилгүйчүүдийн</w:t>
      </w:r>
      <w:r w:rsidR="00F836E5" w:rsidRPr="00A110E1">
        <w:rPr>
          <w:rFonts w:ascii="Arial" w:hAnsi="Arial" w:cs="Arial"/>
          <w:lang w:val="mn-MN"/>
        </w:rPr>
        <w:t xml:space="preserve"> </w:t>
      </w:r>
      <w:r w:rsidR="00CC27C5">
        <w:rPr>
          <w:rFonts w:ascii="Arial" w:hAnsi="Arial" w:cs="Arial"/>
        </w:rPr>
        <w:t>68</w:t>
      </w:r>
      <w:r w:rsidRPr="00A110E1">
        <w:rPr>
          <w:rFonts w:ascii="Arial" w:hAnsi="Arial" w:cs="Arial"/>
        </w:rPr>
        <w:t xml:space="preserve"> </w:t>
      </w:r>
      <w:r w:rsidR="00F836E5" w:rsidRPr="00A110E1">
        <w:rPr>
          <w:rFonts w:ascii="Arial" w:hAnsi="Arial" w:cs="Arial"/>
          <w:lang w:val="mn-MN"/>
        </w:rPr>
        <w:t xml:space="preserve">нь өөр газраас шилжиж ирсэн, </w:t>
      </w:r>
      <w:r w:rsidR="00CC27C5">
        <w:rPr>
          <w:rFonts w:ascii="Arial" w:hAnsi="Arial" w:cs="Arial"/>
        </w:rPr>
        <w:t>169</w:t>
      </w:r>
      <w:r w:rsidRPr="00A110E1">
        <w:rPr>
          <w:rFonts w:ascii="Arial" w:hAnsi="Arial" w:cs="Arial"/>
        </w:rPr>
        <w:t xml:space="preserve"> нь сургууль төгссөнөөс</w:t>
      </w:r>
      <w:r w:rsidR="001F67B6">
        <w:rPr>
          <w:rFonts w:ascii="Arial" w:hAnsi="Arial" w:cs="Arial"/>
          <w:lang w:val="mn-MN"/>
        </w:rPr>
        <w:t xml:space="preserve">, </w:t>
      </w:r>
      <w:r w:rsidR="00CC27C5">
        <w:rPr>
          <w:rFonts w:ascii="Arial" w:hAnsi="Arial" w:cs="Arial"/>
        </w:rPr>
        <w:t>30</w:t>
      </w:r>
      <w:r w:rsidRPr="00A110E1">
        <w:rPr>
          <w:rFonts w:ascii="Arial" w:hAnsi="Arial" w:cs="Arial"/>
        </w:rPr>
        <w:t xml:space="preserve"> нь бусад шалтгаанаа</w:t>
      </w:r>
      <w:r w:rsidR="00F836E5" w:rsidRPr="00A110E1">
        <w:rPr>
          <w:rFonts w:ascii="Arial" w:hAnsi="Arial" w:cs="Arial"/>
          <w:lang w:val="mn-MN"/>
        </w:rPr>
        <w:t xml:space="preserve">с, </w:t>
      </w:r>
      <w:r w:rsidR="00CC27C5">
        <w:rPr>
          <w:rFonts w:ascii="Arial" w:hAnsi="Arial" w:cs="Arial"/>
        </w:rPr>
        <w:t>10</w:t>
      </w:r>
      <w:r w:rsidRPr="00A110E1">
        <w:rPr>
          <w:rFonts w:ascii="Arial" w:hAnsi="Arial" w:cs="Arial"/>
          <w:lang w:val="mn-MN"/>
        </w:rPr>
        <w:t xml:space="preserve"> нь мэргэжлийн ажил олдоогүйгээс</w:t>
      </w:r>
      <w:r w:rsidRPr="00A110E1">
        <w:rPr>
          <w:rFonts w:ascii="Arial" w:hAnsi="Arial" w:cs="Arial"/>
        </w:rPr>
        <w:t xml:space="preserve"> ажилгүй болсон хүмүүс байна. Сарын эцэст байгаа ажилгүйчүүдийн</w:t>
      </w:r>
      <w:r w:rsidR="00F836E5" w:rsidRPr="00A110E1">
        <w:rPr>
          <w:rFonts w:ascii="Arial" w:hAnsi="Arial" w:cs="Arial"/>
          <w:lang w:val="mn-MN"/>
        </w:rPr>
        <w:t xml:space="preserve"> </w:t>
      </w:r>
      <w:r w:rsidR="00CC27C5">
        <w:rPr>
          <w:rFonts w:ascii="Arial" w:hAnsi="Arial" w:cs="Arial"/>
        </w:rPr>
        <w:t>953</w:t>
      </w:r>
      <w:r w:rsidRPr="00A110E1">
        <w:rPr>
          <w:rFonts w:ascii="Arial" w:hAnsi="Arial" w:cs="Arial"/>
        </w:rPr>
        <w:t xml:space="preserve"> нь буюу </w:t>
      </w:r>
      <w:r w:rsidR="00CC27C5">
        <w:rPr>
          <w:rFonts w:ascii="Arial" w:hAnsi="Arial" w:cs="Arial"/>
        </w:rPr>
        <w:t>59.6</w:t>
      </w:r>
      <w:r w:rsidRPr="00A110E1">
        <w:rPr>
          <w:rFonts w:ascii="Arial" w:hAnsi="Arial" w:cs="Arial"/>
          <w:lang w:val="mn-MN"/>
        </w:rPr>
        <w:t xml:space="preserve"> хувь</w:t>
      </w:r>
      <w:r w:rsidRPr="00A110E1">
        <w:rPr>
          <w:rFonts w:ascii="Arial" w:hAnsi="Arial" w:cs="Arial"/>
        </w:rPr>
        <w:t xml:space="preserve"> нь эмэгтэйчүүд, </w:t>
      </w:r>
      <w:r w:rsidR="00CC27C5">
        <w:rPr>
          <w:rFonts w:ascii="Arial" w:hAnsi="Arial" w:cs="Arial"/>
        </w:rPr>
        <w:t>963</w:t>
      </w:r>
      <w:r w:rsidR="001F67B6">
        <w:rPr>
          <w:rFonts w:ascii="Arial" w:hAnsi="Arial" w:cs="Arial"/>
        </w:rPr>
        <w:t xml:space="preserve"> </w:t>
      </w:r>
      <w:r w:rsidR="00CC27C5">
        <w:rPr>
          <w:rFonts w:ascii="Arial" w:hAnsi="Arial" w:cs="Arial"/>
        </w:rPr>
        <w:t xml:space="preserve">нь буюу </w:t>
      </w:r>
      <w:r w:rsidR="00C264F4">
        <w:rPr>
          <w:rFonts w:ascii="Arial" w:hAnsi="Arial" w:cs="Arial"/>
        </w:rPr>
        <w:t>60.2</w:t>
      </w:r>
      <w:r w:rsidRPr="00A110E1">
        <w:rPr>
          <w:rFonts w:ascii="Arial" w:hAnsi="Arial" w:cs="Arial"/>
          <w:lang w:val="mn-MN"/>
        </w:rPr>
        <w:t xml:space="preserve"> </w:t>
      </w:r>
      <w:r w:rsidRPr="00A110E1">
        <w:rPr>
          <w:rFonts w:ascii="Arial" w:hAnsi="Arial" w:cs="Arial"/>
        </w:rPr>
        <w:t>% нь  урьд  нь  ажил  хийж  байсан  хү</w:t>
      </w:r>
      <w:r w:rsidR="00946454">
        <w:rPr>
          <w:rFonts w:ascii="Arial" w:hAnsi="Arial" w:cs="Arial"/>
        </w:rPr>
        <w:t>мүүс байна. Нийт ажилгүйчүүдийн</w:t>
      </w:r>
      <w:r w:rsidR="00C264F4">
        <w:rPr>
          <w:rFonts w:ascii="Arial" w:hAnsi="Arial" w:cs="Arial"/>
        </w:rPr>
        <w:t xml:space="preserve"> 950</w:t>
      </w:r>
      <w:r w:rsidRPr="00A110E1">
        <w:rPr>
          <w:rFonts w:ascii="Arial" w:hAnsi="Arial" w:cs="Arial"/>
        </w:rPr>
        <w:t xml:space="preserve"> нь буюу</w:t>
      </w:r>
      <w:r w:rsidR="00F836E5" w:rsidRPr="00A110E1">
        <w:rPr>
          <w:rFonts w:ascii="Arial" w:hAnsi="Arial" w:cs="Arial"/>
          <w:lang w:val="mn-MN"/>
        </w:rPr>
        <w:t xml:space="preserve"> </w:t>
      </w:r>
      <w:r w:rsidR="00C264F4">
        <w:rPr>
          <w:rFonts w:ascii="Arial" w:hAnsi="Arial" w:cs="Arial"/>
        </w:rPr>
        <w:t>59.4</w:t>
      </w:r>
      <w:r w:rsidRPr="00A110E1">
        <w:rPr>
          <w:rFonts w:ascii="Arial" w:hAnsi="Arial" w:cs="Arial"/>
        </w:rPr>
        <w:t xml:space="preserve"> хувь нь 16-34 насны залуучууд эзэлж байна.</w:t>
      </w:r>
    </w:p>
    <w:p w:rsidR="002E3B7A" w:rsidRPr="00A110E1" w:rsidRDefault="002E3B7A" w:rsidP="002E3B7A">
      <w:pPr>
        <w:autoSpaceDE w:val="0"/>
        <w:autoSpaceDN w:val="0"/>
        <w:adjustRightInd w:val="0"/>
        <w:spacing w:after="0" w:line="240" w:lineRule="auto"/>
        <w:rPr>
          <w:rFonts w:ascii="Arial" w:hAnsi="Arial" w:cs="Arial"/>
          <w:b/>
        </w:rPr>
      </w:pPr>
    </w:p>
    <w:p w:rsidR="002E3B7A" w:rsidRPr="00A110E1" w:rsidRDefault="002E3B7A" w:rsidP="002E3B7A">
      <w:pPr>
        <w:autoSpaceDE w:val="0"/>
        <w:autoSpaceDN w:val="0"/>
        <w:adjustRightInd w:val="0"/>
        <w:spacing w:after="0" w:line="240" w:lineRule="auto"/>
        <w:rPr>
          <w:rFonts w:ascii="Arial" w:hAnsi="Arial" w:cs="Arial"/>
          <w:b/>
          <w:lang w:val="mn-MN"/>
        </w:rPr>
      </w:pPr>
      <w:r w:rsidRPr="00A110E1">
        <w:rPr>
          <w:rFonts w:ascii="Arial" w:hAnsi="Arial" w:cs="Arial"/>
          <w:b/>
        </w:rPr>
        <w:t>Х</w:t>
      </w:r>
      <w:r w:rsidRPr="00A110E1">
        <w:rPr>
          <w:rFonts w:ascii="Arial" w:hAnsi="Arial" w:cs="Arial"/>
          <w:b/>
          <w:lang w:val="mn-MN"/>
        </w:rPr>
        <w:t>Х</w:t>
      </w:r>
      <w:r w:rsidRPr="00A110E1">
        <w:rPr>
          <w:rFonts w:ascii="Arial" w:hAnsi="Arial" w:cs="Arial"/>
          <w:b/>
        </w:rPr>
        <w:t>-д бүртгэлтэй ажилгүйчүүд  201</w:t>
      </w:r>
      <w:r w:rsidRPr="00A110E1">
        <w:rPr>
          <w:rFonts w:ascii="Arial" w:hAnsi="Arial" w:cs="Arial"/>
          <w:b/>
          <w:lang w:val="en-AU"/>
        </w:rPr>
        <w:t>4</w:t>
      </w:r>
      <w:r w:rsidR="00EA461C" w:rsidRPr="00A110E1">
        <w:rPr>
          <w:rFonts w:ascii="Arial" w:hAnsi="Arial" w:cs="Arial"/>
          <w:b/>
          <w:lang w:val="mn-MN"/>
        </w:rPr>
        <w:t xml:space="preserve"> оны </w:t>
      </w:r>
      <w:r w:rsidR="00B43C63">
        <w:rPr>
          <w:rFonts w:ascii="Arial" w:hAnsi="Arial" w:cs="Arial"/>
          <w:b/>
          <w:lang w:val="mn-MN"/>
        </w:rPr>
        <w:t>1</w:t>
      </w:r>
      <w:r w:rsidR="001127E9">
        <w:rPr>
          <w:rFonts w:ascii="Arial" w:hAnsi="Arial" w:cs="Arial"/>
          <w:b/>
          <w:lang w:val="mn-MN"/>
        </w:rPr>
        <w:t>2</w:t>
      </w:r>
      <w:r w:rsidRPr="00A110E1">
        <w:rPr>
          <w:rFonts w:ascii="Arial" w:hAnsi="Arial" w:cs="Arial"/>
          <w:b/>
          <w:lang w:val="mn-MN"/>
        </w:rPr>
        <w:t>-р сар</w:t>
      </w:r>
    </w:p>
    <w:p w:rsidR="002E3B7A" w:rsidRPr="00A110E1" w:rsidRDefault="002E3B7A" w:rsidP="002E3B7A">
      <w:pPr>
        <w:autoSpaceDE w:val="0"/>
        <w:autoSpaceDN w:val="0"/>
        <w:adjustRightInd w:val="0"/>
        <w:spacing w:after="0" w:line="240" w:lineRule="auto"/>
        <w:rPr>
          <w:rFonts w:ascii="Arial" w:hAnsi="Arial" w:cs="Arial"/>
          <w:b/>
          <w:lang w:val="en-AU"/>
        </w:rPr>
      </w:pPr>
    </w:p>
    <w:bookmarkStart w:id="14" w:name="_MON_1453289241"/>
    <w:bookmarkEnd w:id="14"/>
    <w:p w:rsidR="00A127B6" w:rsidRDefault="00400F46" w:rsidP="002E3B7A">
      <w:pPr>
        <w:autoSpaceDE w:val="0"/>
        <w:autoSpaceDN w:val="0"/>
        <w:adjustRightInd w:val="0"/>
        <w:spacing w:after="0" w:line="240" w:lineRule="auto"/>
        <w:rPr>
          <w:rFonts w:ascii="Arial" w:hAnsi="Arial" w:cs="Arial"/>
        </w:rPr>
      </w:pPr>
      <w:r w:rsidRPr="00A110E1">
        <w:rPr>
          <w:rFonts w:ascii="Arial" w:hAnsi="Arial" w:cs="Arial"/>
        </w:rPr>
        <w:object w:dxaOrig="7592" w:dyaOrig="5357">
          <v:shape id="_x0000_i1053" type="#_x0000_t75" style="width:443.7pt;height:190.05pt" o:ole="">
            <v:imagedata r:id="rId73" o:title=""/>
          </v:shape>
          <o:OLEObject Type="Embed" ProgID="Excel.Sheet.12" ShapeID="_x0000_i1053" DrawAspect="Content" ObjectID="_1482679236" r:id="rId74"/>
        </w:object>
      </w:r>
    </w:p>
    <w:p w:rsidR="00751FC3" w:rsidRDefault="00751FC3" w:rsidP="002E3B7A">
      <w:pPr>
        <w:autoSpaceDE w:val="0"/>
        <w:autoSpaceDN w:val="0"/>
        <w:adjustRightInd w:val="0"/>
        <w:spacing w:after="0" w:line="240" w:lineRule="auto"/>
        <w:rPr>
          <w:rFonts w:ascii="Arial" w:hAnsi="Arial" w:cs="Arial"/>
          <w:lang w:val="mn-MN"/>
        </w:rPr>
      </w:pPr>
    </w:p>
    <w:p w:rsidR="002E3B7A" w:rsidRPr="00A110E1" w:rsidRDefault="002E3B7A" w:rsidP="002E3B7A">
      <w:pPr>
        <w:autoSpaceDE w:val="0"/>
        <w:autoSpaceDN w:val="0"/>
        <w:adjustRightInd w:val="0"/>
        <w:spacing w:after="0" w:line="240" w:lineRule="auto"/>
        <w:rPr>
          <w:rFonts w:ascii="Arial" w:hAnsi="Arial" w:cs="Arial"/>
          <w:lang w:val="mn-MN"/>
        </w:rPr>
      </w:pPr>
      <w:r w:rsidRPr="00A110E1">
        <w:rPr>
          <w:rFonts w:ascii="Arial" w:hAnsi="Arial" w:cs="Arial"/>
          <w:b/>
        </w:rPr>
        <w:lastRenderedPageBreak/>
        <w:t>Сарын эцэст байсан Х</w:t>
      </w:r>
      <w:r w:rsidRPr="00A110E1">
        <w:rPr>
          <w:rFonts w:ascii="Arial" w:hAnsi="Arial" w:cs="Arial"/>
          <w:b/>
          <w:lang w:val="mn-MN"/>
        </w:rPr>
        <w:t>Х</w:t>
      </w:r>
      <w:r w:rsidRPr="00A110E1">
        <w:rPr>
          <w:rFonts w:ascii="Arial" w:hAnsi="Arial" w:cs="Arial"/>
          <w:b/>
        </w:rPr>
        <w:t>-д бүртгэлтэй ажилгүйчүүд боловсролоор</w:t>
      </w:r>
    </w:p>
    <w:p w:rsidR="002E3B7A" w:rsidRPr="00A110E1" w:rsidRDefault="002E3B7A" w:rsidP="002E3B7A">
      <w:pPr>
        <w:autoSpaceDE w:val="0"/>
        <w:autoSpaceDN w:val="0"/>
        <w:adjustRightInd w:val="0"/>
        <w:spacing w:after="0" w:line="240" w:lineRule="auto"/>
        <w:jc w:val="both"/>
        <w:rPr>
          <w:rFonts w:ascii="Arial" w:hAnsi="Arial" w:cs="Arial"/>
          <w:b/>
        </w:rPr>
      </w:pPr>
    </w:p>
    <w:bookmarkStart w:id="15" w:name="_MON_1453289488"/>
    <w:bookmarkEnd w:id="15"/>
    <w:p w:rsidR="002E3B7A" w:rsidRPr="00A110E1" w:rsidRDefault="00D50C3F" w:rsidP="002E3B7A">
      <w:pPr>
        <w:autoSpaceDE w:val="0"/>
        <w:autoSpaceDN w:val="0"/>
        <w:adjustRightInd w:val="0"/>
        <w:spacing w:after="0" w:line="240" w:lineRule="auto"/>
        <w:jc w:val="both"/>
        <w:rPr>
          <w:rFonts w:ascii="Arial" w:hAnsi="Arial" w:cs="Arial"/>
          <w:b/>
        </w:rPr>
      </w:pPr>
      <w:r w:rsidRPr="00A110E1">
        <w:rPr>
          <w:rFonts w:ascii="Arial" w:hAnsi="Arial" w:cs="Arial"/>
          <w:b/>
        </w:rPr>
        <w:object w:dxaOrig="9773" w:dyaOrig="2536">
          <v:shape id="_x0000_i1054" type="#_x0000_t75" style="width:483.9pt;height:97.1pt" o:ole="">
            <v:imagedata r:id="rId75" o:title=""/>
            <w10:bordertop type="single" width="4"/>
            <w10:borderleft type="single" width="4"/>
            <w10:borderbottom type="single" width="4"/>
            <w10:borderright type="single" width="4"/>
          </v:shape>
          <o:OLEObject Type="Embed" ProgID="Excel.Sheet.12" ShapeID="_x0000_i1054" DrawAspect="Content" ObjectID="_1482679237" r:id="rId76"/>
        </w:object>
      </w:r>
    </w:p>
    <w:p w:rsidR="002E3B7A" w:rsidRPr="00A110E1" w:rsidRDefault="002E3B7A" w:rsidP="002E3B7A">
      <w:pPr>
        <w:pStyle w:val="BodyText2"/>
        <w:spacing w:line="240" w:lineRule="auto"/>
        <w:jc w:val="both"/>
        <w:rPr>
          <w:rFonts w:ascii="Arial" w:hAnsi="Arial" w:cs="Arial"/>
          <w:lang w:val="mn-MN"/>
        </w:rPr>
      </w:pPr>
    </w:p>
    <w:p w:rsidR="002E3B7A" w:rsidRPr="00A110E1" w:rsidRDefault="002E3B7A" w:rsidP="002E3B7A">
      <w:pPr>
        <w:pStyle w:val="BodyText2"/>
        <w:spacing w:line="360" w:lineRule="auto"/>
        <w:ind w:firstLine="720"/>
        <w:jc w:val="both"/>
        <w:rPr>
          <w:rFonts w:ascii="Arial" w:hAnsi="Arial" w:cs="Arial"/>
          <w:lang w:val="mn-MN"/>
        </w:rPr>
      </w:pPr>
      <w:r w:rsidRPr="00A110E1">
        <w:rPr>
          <w:rFonts w:ascii="Arial" w:hAnsi="Arial" w:cs="Arial"/>
        </w:rPr>
        <w:t xml:space="preserve">Сарын эцэст байгаа ажилгүйчүүдийн </w:t>
      </w:r>
      <w:r w:rsidR="008F45A8">
        <w:rPr>
          <w:rFonts w:ascii="Arial" w:hAnsi="Arial" w:cs="Arial"/>
        </w:rPr>
        <w:t>442</w:t>
      </w:r>
      <w:r w:rsidRPr="00A110E1">
        <w:rPr>
          <w:rFonts w:ascii="Arial" w:hAnsi="Arial" w:cs="Arial"/>
          <w:lang w:val="mn-MN"/>
        </w:rPr>
        <w:t xml:space="preserve"> нь </w:t>
      </w:r>
      <w:r w:rsidRPr="00A110E1">
        <w:rPr>
          <w:rFonts w:ascii="Arial" w:hAnsi="Arial" w:cs="Arial"/>
        </w:rPr>
        <w:t xml:space="preserve">буюу </w:t>
      </w:r>
      <w:r w:rsidR="008F45A8">
        <w:rPr>
          <w:rFonts w:ascii="Arial" w:hAnsi="Arial" w:cs="Arial"/>
        </w:rPr>
        <w:t>27.6</w:t>
      </w:r>
      <w:r w:rsidRPr="00A110E1">
        <w:rPr>
          <w:rFonts w:ascii="Arial" w:hAnsi="Arial" w:cs="Arial"/>
          <w:lang w:val="mn-MN"/>
        </w:rPr>
        <w:t xml:space="preserve"> хувь</w:t>
      </w:r>
      <w:r w:rsidRPr="00A110E1">
        <w:rPr>
          <w:rFonts w:ascii="Arial" w:hAnsi="Arial" w:cs="Arial"/>
        </w:rPr>
        <w:t xml:space="preserve"> нь дээд, </w:t>
      </w:r>
      <w:r w:rsidR="008F45A8">
        <w:rPr>
          <w:rFonts w:ascii="Arial" w:hAnsi="Arial" w:cs="Arial"/>
        </w:rPr>
        <w:t>103</w:t>
      </w:r>
      <w:r w:rsidRPr="00A110E1">
        <w:rPr>
          <w:rFonts w:ascii="Arial" w:hAnsi="Arial" w:cs="Arial"/>
        </w:rPr>
        <w:t xml:space="preserve"> нь буюу  </w:t>
      </w:r>
      <w:r w:rsidR="008F45A8">
        <w:rPr>
          <w:rFonts w:ascii="Arial" w:hAnsi="Arial" w:cs="Arial"/>
        </w:rPr>
        <w:t xml:space="preserve">6.4 </w:t>
      </w:r>
      <w:r w:rsidRPr="00A110E1">
        <w:rPr>
          <w:rFonts w:ascii="Arial" w:hAnsi="Arial" w:cs="Arial"/>
          <w:lang w:val="mn-MN"/>
        </w:rPr>
        <w:t>хувь</w:t>
      </w:r>
      <w:r w:rsidRPr="00A110E1">
        <w:rPr>
          <w:rFonts w:ascii="Arial" w:hAnsi="Arial" w:cs="Arial"/>
        </w:rPr>
        <w:t xml:space="preserve"> нь тусга</w:t>
      </w:r>
      <w:r w:rsidRPr="00A110E1">
        <w:rPr>
          <w:rFonts w:ascii="Arial" w:hAnsi="Arial" w:cs="Arial"/>
          <w:lang w:val="mn-MN"/>
        </w:rPr>
        <w:t xml:space="preserve">й </w:t>
      </w:r>
      <w:r w:rsidRPr="00A110E1">
        <w:rPr>
          <w:rFonts w:ascii="Arial" w:hAnsi="Arial" w:cs="Arial"/>
        </w:rPr>
        <w:t xml:space="preserve">дунд, </w:t>
      </w:r>
      <w:r w:rsidR="008F45A8">
        <w:rPr>
          <w:rFonts w:ascii="Arial" w:hAnsi="Arial" w:cs="Arial"/>
        </w:rPr>
        <w:t>65</w:t>
      </w:r>
      <w:r w:rsidRPr="00A110E1">
        <w:rPr>
          <w:rFonts w:ascii="Arial" w:hAnsi="Arial" w:cs="Arial"/>
        </w:rPr>
        <w:t xml:space="preserve"> нь буюу </w:t>
      </w:r>
      <w:r w:rsidR="008F45A8">
        <w:rPr>
          <w:rFonts w:ascii="Arial" w:hAnsi="Arial" w:cs="Arial"/>
        </w:rPr>
        <w:t>4.1</w:t>
      </w:r>
      <w:r w:rsidRPr="00A110E1">
        <w:rPr>
          <w:rFonts w:ascii="Arial" w:hAnsi="Arial" w:cs="Arial"/>
          <w:lang w:val="mn-MN"/>
        </w:rPr>
        <w:t xml:space="preserve"> хувь</w:t>
      </w:r>
      <w:r w:rsidR="008F45A8">
        <w:rPr>
          <w:rFonts w:ascii="Arial" w:hAnsi="Arial" w:cs="Arial"/>
        </w:rPr>
        <w:t xml:space="preserve"> нь техник мэргэжлийн, 898</w:t>
      </w:r>
      <w:r w:rsidRPr="00A110E1">
        <w:rPr>
          <w:rFonts w:ascii="Arial" w:hAnsi="Arial" w:cs="Arial"/>
        </w:rPr>
        <w:t xml:space="preserve"> нь буюу </w:t>
      </w:r>
      <w:r w:rsidR="008F45A8">
        <w:rPr>
          <w:rFonts w:ascii="Arial" w:hAnsi="Arial" w:cs="Arial"/>
        </w:rPr>
        <w:t>56.1</w:t>
      </w:r>
      <w:r w:rsidRPr="00A110E1">
        <w:rPr>
          <w:rFonts w:ascii="Arial" w:hAnsi="Arial" w:cs="Arial"/>
          <w:lang w:val="mn-MN"/>
        </w:rPr>
        <w:t xml:space="preserve"> хувь</w:t>
      </w:r>
      <w:r w:rsidRPr="00A110E1">
        <w:rPr>
          <w:rFonts w:ascii="Arial" w:hAnsi="Arial" w:cs="Arial"/>
        </w:rPr>
        <w:t xml:space="preserve"> нь бүрэн дунд, </w:t>
      </w:r>
      <w:r w:rsidR="008F45A8">
        <w:rPr>
          <w:rFonts w:ascii="Arial" w:hAnsi="Arial" w:cs="Arial"/>
        </w:rPr>
        <w:t>66</w:t>
      </w:r>
      <w:r w:rsidR="00053518">
        <w:rPr>
          <w:rFonts w:ascii="Arial" w:hAnsi="Arial" w:cs="Arial"/>
        </w:rPr>
        <w:t xml:space="preserve"> нь буюу </w:t>
      </w:r>
      <w:r w:rsidR="008F45A8">
        <w:rPr>
          <w:rFonts w:ascii="Arial" w:hAnsi="Arial" w:cs="Arial"/>
        </w:rPr>
        <w:t>4.1</w:t>
      </w:r>
      <w:r w:rsidRPr="00A110E1">
        <w:rPr>
          <w:rFonts w:ascii="Arial" w:hAnsi="Arial" w:cs="Arial"/>
          <w:lang w:val="mn-MN"/>
        </w:rPr>
        <w:t xml:space="preserve"> хувь</w:t>
      </w:r>
      <w:r w:rsidRPr="00A110E1">
        <w:rPr>
          <w:rFonts w:ascii="Arial" w:hAnsi="Arial" w:cs="Arial"/>
        </w:rPr>
        <w:t xml:space="preserve"> нь бүрэн бус  дунд, </w:t>
      </w:r>
      <w:r w:rsidR="00F019C0">
        <w:rPr>
          <w:rFonts w:ascii="Arial" w:hAnsi="Arial" w:cs="Arial"/>
          <w:lang w:val="mn-MN"/>
        </w:rPr>
        <w:t>1</w:t>
      </w:r>
      <w:r w:rsidR="008F45A8">
        <w:rPr>
          <w:rFonts w:ascii="Arial" w:hAnsi="Arial" w:cs="Arial"/>
        </w:rPr>
        <w:t>4</w:t>
      </w:r>
      <w:r w:rsidRPr="00A110E1">
        <w:rPr>
          <w:rFonts w:ascii="Arial" w:hAnsi="Arial" w:cs="Arial"/>
        </w:rPr>
        <w:t xml:space="preserve"> нь буюу </w:t>
      </w:r>
      <w:r w:rsidRPr="00A110E1">
        <w:rPr>
          <w:rFonts w:ascii="Arial" w:hAnsi="Arial" w:cs="Arial"/>
          <w:lang w:val="en-AU"/>
        </w:rPr>
        <w:t>0.</w:t>
      </w:r>
      <w:r w:rsidR="008F45A8">
        <w:rPr>
          <w:rFonts w:ascii="Arial" w:hAnsi="Arial" w:cs="Arial"/>
        </w:rPr>
        <w:t>9</w:t>
      </w:r>
      <w:r w:rsidRPr="00A110E1">
        <w:rPr>
          <w:rFonts w:ascii="Arial" w:hAnsi="Arial" w:cs="Arial"/>
          <w:lang w:val="mn-MN"/>
        </w:rPr>
        <w:t xml:space="preserve"> </w:t>
      </w:r>
      <w:r w:rsidRPr="00A110E1">
        <w:rPr>
          <w:rFonts w:ascii="Arial" w:hAnsi="Arial" w:cs="Arial"/>
        </w:rPr>
        <w:t xml:space="preserve">% нь бага, </w:t>
      </w:r>
      <w:r w:rsidR="008F45A8">
        <w:rPr>
          <w:rFonts w:ascii="Arial" w:hAnsi="Arial" w:cs="Arial"/>
        </w:rPr>
        <w:t xml:space="preserve">12 </w:t>
      </w:r>
      <w:r w:rsidRPr="00A110E1">
        <w:rPr>
          <w:rFonts w:ascii="Arial" w:hAnsi="Arial" w:cs="Arial"/>
        </w:rPr>
        <w:t xml:space="preserve">нь буюу </w:t>
      </w:r>
      <w:r w:rsidRPr="00A110E1">
        <w:rPr>
          <w:rFonts w:ascii="Arial" w:hAnsi="Arial" w:cs="Arial"/>
          <w:lang w:val="en-AU"/>
        </w:rPr>
        <w:t>0.</w:t>
      </w:r>
      <w:r w:rsidR="008F45A8">
        <w:rPr>
          <w:rFonts w:ascii="Arial" w:hAnsi="Arial" w:cs="Arial"/>
        </w:rPr>
        <w:t>8</w:t>
      </w:r>
      <w:r w:rsidRPr="00A110E1">
        <w:rPr>
          <w:rFonts w:ascii="Arial" w:hAnsi="Arial" w:cs="Arial"/>
          <w:lang w:val="mn-MN"/>
        </w:rPr>
        <w:t xml:space="preserve"> </w:t>
      </w:r>
      <w:r w:rsidRPr="00A110E1">
        <w:rPr>
          <w:rFonts w:ascii="Arial" w:hAnsi="Arial" w:cs="Arial"/>
        </w:rPr>
        <w:t>% нь боловсролгүй хүмүүс байна.</w:t>
      </w:r>
    </w:p>
    <w:p w:rsidR="002E3B7A" w:rsidRPr="00A110E1" w:rsidRDefault="002E3B7A" w:rsidP="002E3B7A">
      <w:pPr>
        <w:pStyle w:val="BodyText2"/>
        <w:spacing w:line="240" w:lineRule="auto"/>
        <w:jc w:val="both"/>
        <w:rPr>
          <w:rFonts w:ascii="Arial" w:hAnsi="Arial" w:cs="Arial"/>
          <w:lang w:val="mn-MN"/>
        </w:rPr>
      </w:pPr>
      <w:r w:rsidRPr="00A110E1">
        <w:rPr>
          <w:rFonts w:ascii="Arial" w:hAnsi="Arial" w:cs="Arial"/>
          <w:noProof/>
        </w:rPr>
        <w:drawing>
          <wp:inline distT="0" distB="0" distL="0" distR="0">
            <wp:extent cx="6200775" cy="2228850"/>
            <wp:effectExtent l="19050" t="0" r="9525" b="0"/>
            <wp:docPr id="173"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2E3B7A" w:rsidRPr="00A110E1" w:rsidRDefault="002E3B7A" w:rsidP="002E3B7A">
      <w:pPr>
        <w:autoSpaceDE w:val="0"/>
        <w:autoSpaceDN w:val="0"/>
        <w:adjustRightInd w:val="0"/>
        <w:spacing w:after="0" w:line="240" w:lineRule="auto"/>
        <w:jc w:val="both"/>
        <w:rPr>
          <w:rFonts w:ascii="Arial" w:hAnsi="Arial" w:cs="Arial"/>
          <w:b/>
          <w:color w:val="000000"/>
        </w:rPr>
      </w:pPr>
    </w:p>
    <w:p w:rsidR="002E3B7A" w:rsidRPr="00A110E1" w:rsidRDefault="002E3B7A" w:rsidP="002E3B7A">
      <w:pPr>
        <w:autoSpaceDE w:val="0"/>
        <w:autoSpaceDN w:val="0"/>
        <w:adjustRightInd w:val="0"/>
        <w:spacing w:after="0" w:line="240" w:lineRule="auto"/>
        <w:jc w:val="both"/>
        <w:rPr>
          <w:rFonts w:ascii="Arial" w:hAnsi="Arial" w:cs="Arial"/>
          <w:b/>
          <w:color w:val="000000"/>
          <w:lang w:val="mn-MN"/>
        </w:rPr>
      </w:pPr>
      <w:r w:rsidRPr="00A110E1">
        <w:rPr>
          <w:rFonts w:ascii="Arial" w:hAnsi="Arial" w:cs="Arial"/>
          <w:b/>
          <w:color w:val="000000"/>
        </w:rPr>
        <w:t>Сарын эцэст байсан  ажилгүйчүүд, сумдаар</w:t>
      </w:r>
    </w:p>
    <w:p w:rsidR="002E3B7A" w:rsidRPr="00A110E1" w:rsidRDefault="002E3B7A" w:rsidP="002E3B7A">
      <w:pPr>
        <w:autoSpaceDE w:val="0"/>
        <w:autoSpaceDN w:val="0"/>
        <w:adjustRightInd w:val="0"/>
        <w:spacing w:after="0" w:line="240" w:lineRule="auto"/>
        <w:jc w:val="both"/>
        <w:rPr>
          <w:rFonts w:ascii="Arial" w:hAnsi="Arial" w:cs="Arial"/>
          <w:b/>
        </w:rPr>
      </w:pPr>
    </w:p>
    <w:bookmarkStart w:id="16" w:name="_MON_1453296914"/>
    <w:bookmarkEnd w:id="16"/>
    <w:p w:rsidR="002E3B7A" w:rsidRPr="00A110E1" w:rsidRDefault="00D50C3F" w:rsidP="002E3B7A">
      <w:pPr>
        <w:pStyle w:val="BodyText2"/>
        <w:spacing w:line="240" w:lineRule="auto"/>
        <w:jc w:val="both"/>
        <w:rPr>
          <w:rFonts w:ascii="Arial" w:hAnsi="Arial" w:cs="Arial"/>
          <w:lang w:val="mn-MN"/>
        </w:rPr>
      </w:pPr>
      <w:r w:rsidRPr="00A110E1">
        <w:rPr>
          <w:rFonts w:ascii="Arial" w:hAnsi="Arial" w:cs="Arial"/>
          <w:lang w:val="mn-MN"/>
        </w:rPr>
        <w:object w:dxaOrig="8718" w:dyaOrig="2029">
          <v:shape id="_x0000_i1055" type="#_x0000_t75" style="width:488.95pt;height:90.4pt" o:ole="">
            <v:imagedata r:id="rId78" o:title=""/>
          </v:shape>
          <o:OLEObject Type="Embed" ProgID="Excel.Sheet.12" ShapeID="_x0000_i1055" DrawAspect="Content" ObjectID="_1482679238" r:id="rId79"/>
        </w:object>
      </w:r>
    </w:p>
    <w:p w:rsidR="002E3B7A" w:rsidRPr="00A110E1" w:rsidRDefault="002E3B7A" w:rsidP="002E3B7A">
      <w:pPr>
        <w:autoSpaceDE w:val="0"/>
        <w:autoSpaceDN w:val="0"/>
        <w:adjustRightInd w:val="0"/>
        <w:spacing w:after="0" w:line="240" w:lineRule="auto"/>
        <w:jc w:val="both"/>
        <w:rPr>
          <w:rFonts w:ascii="Arial" w:hAnsi="Arial" w:cs="Arial"/>
          <w:b/>
        </w:rPr>
      </w:pPr>
      <w:r w:rsidRPr="00A110E1">
        <w:rPr>
          <w:rFonts w:ascii="Arial" w:hAnsi="Arial" w:cs="Arial"/>
          <w:b/>
        </w:rPr>
        <w:t>Сарын эцэст байсан  ажилгүйчүүд, боловсролоор</w:t>
      </w:r>
    </w:p>
    <w:p w:rsidR="002E3B7A" w:rsidRPr="00A110E1" w:rsidRDefault="002E3B7A" w:rsidP="002E3B7A">
      <w:pPr>
        <w:autoSpaceDE w:val="0"/>
        <w:autoSpaceDN w:val="0"/>
        <w:adjustRightInd w:val="0"/>
        <w:spacing w:after="0" w:line="240" w:lineRule="auto"/>
        <w:jc w:val="both"/>
        <w:rPr>
          <w:rFonts w:ascii="Arial" w:hAnsi="Arial" w:cs="Arial"/>
          <w:b/>
          <w:lang w:val="mn-MN"/>
        </w:rPr>
      </w:pPr>
    </w:p>
    <w:bookmarkStart w:id="17" w:name="_MON_1453297027"/>
    <w:bookmarkEnd w:id="17"/>
    <w:p w:rsidR="002E3B7A" w:rsidRDefault="00D50C3F" w:rsidP="002E3B7A">
      <w:pPr>
        <w:autoSpaceDE w:val="0"/>
        <w:autoSpaceDN w:val="0"/>
        <w:adjustRightInd w:val="0"/>
        <w:spacing w:after="0" w:line="240" w:lineRule="auto"/>
        <w:jc w:val="both"/>
        <w:rPr>
          <w:rFonts w:ascii="Arial" w:hAnsi="Arial" w:cs="Arial"/>
          <w:lang w:val="mn-MN"/>
        </w:rPr>
      </w:pPr>
      <w:r w:rsidRPr="00A110E1">
        <w:rPr>
          <w:rFonts w:ascii="Arial" w:hAnsi="Arial" w:cs="Arial"/>
          <w:lang w:val="mn-MN"/>
        </w:rPr>
        <w:object w:dxaOrig="8135" w:dyaOrig="2969">
          <v:shape id="_x0000_i1056" type="#_x0000_t75" style="width:488.1pt;height:108pt" o:ole="">
            <v:imagedata r:id="rId80" o:title=""/>
          </v:shape>
          <o:OLEObject Type="Embed" ProgID="Excel.Sheet.12" ShapeID="_x0000_i1056" DrawAspect="Content" ObjectID="_1482679239" r:id="rId81"/>
        </w:object>
      </w:r>
    </w:p>
    <w:p w:rsidR="00B83057" w:rsidRDefault="00B83057" w:rsidP="002E3B7A">
      <w:pPr>
        <w:autoSpaceDE w:val="0"/>
        <w:autoSpaceDN w:val="0"/>
        <w:adjustRightInd w:val="0"/>
        <w:spacing w:after="0" w:line="240" w:lineRule="auto"/>
        <w:jc w:val="both"/>
        <w:rPr>
          <w:rFonts w:ascii="Arial" w:hAnsi="Arial" w:cs="Arial"/>
          <w:lang w:val="mn-MN"/>
        </w:rPr>
      </w:pPr>
    </w:p>
    <w:p w:rsidR="002E3B7A" w:rsidRDefault="00B83057" w:rsidP="00372D9F">
      <w:pPr>
        <w:autoSpaceDE w:val="0"/>
        <w:autoSpaceDN w:val="0"/>
        <w:adjustRightInd w:val="0"/>
        <w:spacing w:after="0" w:line="240" w:lineRule="auto"/>
        <w:jc w:val="center"/>
        <w:rPr>
          <w:rFonts w:ascii="Arial" w:hAnsi="Arial" w:cs="Arial"/>
          <w:b/>
          <w:lang w:val="mn-MN"/>
        </w:rPr>
      </w:pPr>
      <w:r>
        <w:rPr>
          <w:rFonts w:ascii="Arial" w:hAnsi="Arial" w:cs="Arial"/>
          <w:b/>
          <w:noProof/>
          <w:color w:val="000000"/>
        </w:rPr>
        <w:lastRenderedPageBreak/>
        <w:drawing>
          <wp:anchor distT="0" distB="0" distL="114300" distR="114300" simplePos="0" relativeHeight="251666432" behindDoc="0" locked="0" layoutInCell="1" allowOverlap="1">
            <wp:simplePos x="0" y="0"/>
            <wp:positionH relativeFrom="column">
              <wp:posOffset>-161925</wp:posOffset>
            </wp:positionH>
            <wp:positionV relativeFrom="paragraph">
              <wp:posOffset>578485</wp:posOffset>
            </wp:positionV>
            <wp:extent cx="6124575" cy="3209925"/>
            <wp:effectExtent l="0" t="0" r="0" b="0"/>
            <wp:wrapSquare wrapText="bothSides"/>
            <wp:docPr id="176"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anchor>
        </w:drawing>
      </w:r>
      <w:r w:rsidR="002E3B7A" w:rsidRPr="00A110E1">
        <w:rPr>
          <w:rFonts w:ascii="Arial" w:hAnsi="Arial" w:cs="Arial"/>
          <w:b/>
          <w:color w:val="000000"/>
        </w:rPr>
        <w:t xml:space="preserve">Сарын эцэст </w:t>
      </w:r>
      <w:r w:rsidR="002E3B7A" w:rsidRPr="00A110E1">
        <w:rPr>
          <w:rFonts w:ascii="Arial" w:hAnsi="Arial" w:cs="Arial"/>
          <w:b/>
          <w:color w:val="000000"/>
          <w:lang w:val="mn-MN"/>
        </w:rPr>
        <w:t xml:space="preserve">байгаа </w:t>
      </w:r>
      <w:r w:rsidR="002E3B7A" w:rsidRPr="00A110E1">
        <w:rPr>
          <w:rFonts w:ascii="Arial" w:hAnsi="Arial" w:cs="Arial"/>
          <w:b/>
        </w:rPr>
        <w:t>ажилгүйчүүд хувиар, боловсролоор</w:t>
      </w:r>
    </w:p>
    <w:p w:rsidR="002E3B7A" w:rsidRDefault="002E3B7A" w:rsidP="00B83057">
      <w:pPr>
        <w:autoSpaceDE w:val="0"/>
        <w:autoSpaceDN w:val="0"/>
        <w:adjustRightInd w:val="0"/>
        <w:spacing w:after="0" w:line="240" w:lineRule="auto"/>
        <w:jc w:val="center"/>
        <w:rPr>
          <w:rFonts w:ascii="Arial" w:hAnsi="Arial" w:cs="Arial"/>
          <w:b/>
          <w:lang w:val="mn-MN"/>
        </w:rPr>
      </w:pPr>
      <w:bookmarkStart w:id="18" w:name="_MON_1463580193"/>
      <w:bookmarkEnd w:id="18"/>
    </w:p>
    <w:p w:rsidR="00B83057" w:rsidRDefault="00B83057" w:rsidP="00B83057">
      <w:pPr>
        <w:autoSpaceDE w:val="0"/>
        <w:autoSpaceDN w:val="0"/>
        <w:adjustRightInd w:val="0"/>
        <w:spacing w:after="0" w:line="240" w:lineRule="auto"/>
        <w:jc w:val="center"/>
        <w:rPr>
          <w:rFonts w:ascii="Arial" w:hAnsi="Arial" w:cs="Arial"/>
          <w:b/>
          <w:lang w:val="mn-MN"/>
        </w:rPr>
      </w:pPr>
    </w:p>
    <w:p w:rsidR="00B83057" w:rsidRDefault="00B83057" w:rsidP="00B83057">
      <w:pPr>
        <w:autoSpaceDE w:val="0"/>
        <w:autoSpaceDN w:val="0"/>
        <w:adjustRightInd w:val="0"/>
        <w:spacing w:after="0" w:line="240" w:lineRule="auto"/>
        <w:rPr>
          <w:rFonts w:ascii="Arial" w:hAnsi="Arial" w:cs="Arial"/>
          <w:b/>
          <w:lang w:val="mn-MN"/>
        </w:rPr>
      </w:pPr>
      <w:r>
        <w:rPr>
          <w:rFonts w:ascii="Arial" w:hAnsi="Arial" w:cs="Arial"/>
          <w:b/>
          <w:lang w:val="mn-MN"/>
        </w:rPr>
        <w:t xml:space="preserve">                            Сарын эцэст байгаа ажлын байрны захиалга</w:t>
      </w:r>
    </w:p>
    <w:p w:rsidR="00B83057" w:rsidRDefault="00D50C3F" w:rsidP="00B83057">
      <w:pPr>
        <w:autoSpaceDE w:val="0"/>
        <w:autoSpaceDN w:val="0"/>
        <w:adjustRightInd w:val="0"/>
        <w:spacing w:after="0" w:line="240" w:lineRule="auto"/>
        <w:jc w:val="center"/>
        <w:rPr>
          <w:rFonts w:ascii="Arial" w:hAnsi="Arial" w:cs="Arial"/>
          <w:b/>
          <w:lang w:val="mn-MN"/>
        </w:rPr>
      </w:pPr>
      <w:r w:rsidRPr="00A110E1">
        <w:rPr>
          <w:rFonts w:ascii="Arial" w:hAnsi="Arial" w:cs="Arial"/>
          <w:b/>
          <w:lang w:val="mn-MN"/>
        </w:rPr>
        <w:object w:dxaOrig="8617" w:dyaOrig="6651">
          <v:shape id="_x0000_i1057" type="#_x0000_t75" style="width:464.65pt;height:391.8pt" o:ole="">
            <v:imagedata r:id="rId83" o:title=""/>
          </v:shape>
          <o:OLEObject Type="Embed" ProgID="Excel.Sheet.12" ShapeID="_x0000_i1057" DrawAspect="Content" ObjectID="_1482679240" r:id="rId84"/>
        </w:object>
      </w:r>
    </w:p>
    <w:p w:rsidR="00665F1E" w:rsidRPr="004F6058" w:rsidRDefault="00665F1E" w:rsidP="002E3B7A">
      <w:pPr>
        <w:tabs>
          <w:tab w:val="left" w:pos="1665"/>
        </w:tabs>
        <w:autoSpaceDE w:val="0"/>
        <w:autoSpaceDN w:val="0"/>
        <w:adjustRightInd w:val="0"/>
        <w:spacing w:after="0" w:line="240" w:lineRule="auto"/>
        <w:rPr>
          <w:rFonts w:ascii="Arial" w:hAnsi="Arial" w:cs="Arial"/>
          <w:b/>
          <w:bCs/>
          <w:lang w:val="mn-MN"/>
        </w:rPr>
      </w:pPr>
    </w:p>
    <w:p w:rsidR="002E3B7A" w:rsidRPr="00A110E1" w:rsidRDefault="002E3B7A" w:rsidP="002E3B7A">
      <w:pPr>
        <w:tabs>
          <w:tab w:val="left" w:pos="1665"/>
        </w:tabs>
        <w:autoSpaceDE w:val="0"/>
        <w:autoSpaceDN w:val="0"/>
        <w:adjustRightInd w:val="0"/>
        <w:spacing w:after="0" w:line="240" w:lineRule="auto"/>
        <w:rPr>
          <w:rFonts w:ascii="Arial" w:hAnsi="Arial" w:cs="Arial"/>
          <w:b/>
          <w:bCs/>
        </w:rPr>
      </w:pPr>
      <w:r w:rsidRPr="00A110E1">
        <w:rPr>
          <w:rFonts w:ascii="Arial" w:hAnsi="Arial" w:cs="Arial"/>
          <w:b/>
          <w:bCs/>
        </w:rPr>
        <w:lastRenderedPageBreak/>
        <w:t>2.9</w:t>
      </w:r>
      <w:r w:rsidRPr="00A110E1">
        <w:rPr>
          <w:rFonts w:ascii="Arial" w:hAnsi="Arial" w:cs="Arial"/>
          <w:b/>
          <w:bCs/>
          <w:lang w:val="mn-MN"/>
        </w:rPr>
        <w:t xml:space="preserve"> </w:t>
      </w:r>
      <w:r w:rsidRPr="00A110E1">
        <w:rPr>
          <w:rFonts w:ascii="Arial" w:hAnsi="Arial" w:cs="Arial"/>
          <w:b/>
          <w:bCs/>
        </w:rPr>
        <w:t>АМЬЖИРГААНЫ ДООД ТҮВШИН</w:t>
      </w:r>
    </w:p>
    <w:p w:rsidR="002E3B7A" w:rsidRPr="00A110E1" w:rsidRDefault="002E3B7A" w:rsidP="002E3B7A">
      <w:pPr>
        <w:autoSpaceDE w:val="0"/>
        <w:autoSpaceDN w:val="0"/>
        <w:adjustRightInd w:val="0"/>
        <w:spacing w:after="0" w:line="360" w:lineRule="auto"/>
        <w:ind w:firstLine="720"/>
        <w:jc w:val="both"/>
        <w:rPr>
          <w:rFonts w:ascii="Arial" w:hAnsi="Arial" w:cs="Arial"/>
          <w:lang w:val="mn-MN"/>
        </w:rPr>
      </w:pPr>
      <w:r w:rsidRPr="00A110E1">
        <w:rPr>
          <w:rFonts w:ascii="Arial" w:hAnsi="Arial" w:cs="Arial"/>
        </w:rPr>
        <w:t>Амьжиргааны доод түвшин тогтоох тухай хуулийн заалтын дагуу Үндэсний Статистикийн хорооны даргын 201</w:t>
      </w:r>
      <w:r w:rsidRPr="00A110E1">
        <w:rPr>
          <w:rFonts w:ascii="Arial" w:hAnsi="Arial" w:cs="Arial"/>
          <w:lang w:val="en-AU"/>
        </w:rPr>
        <w:t>4</w:t>
      </w:r>
      <w:r w:rsidRPr="00A110E1">
        <w:rPr>
          <w:rFonts w:ascii="Arial" w:hAnsi="Arial" w:cs="Arial"/>
        </w:rPr>
        <w:t xml:space="preserve"> оны </w:t>
      </w:r>
      <w:r w:rsidRPr="00A110E1">
        <w:rPr>
          <w:rFonts w:ascii="Arial" w:hAnsi="Arial" w:cs="Arial"/>
          <w:lang w:val="mn-MN"/>
        </w:rPr>
        <w:t>04</w:t>
      </w:r>
      <w:r w:rsidRPr="00A110E1">
        <w:rPr>
          <w:rFonts w:ascii="Arial" w:hAnsi="Arial" w:cs="Arial"/>
        </w:rPr>
        <w:t xml:space="preserve"> -р сарын </w:t>
      </w:r>
      <w:r w:rsidRPr="00A110E1">
        <w:rPr>
          <w:rFonts w:ascii="Arial" w:hAnsi="Arial" w:cs="Arial"/>
          <w:lang w:val="en-AU"/>
        </w:rPr>
        <w:t>11</w:t>
      </w:r>
      <w:r w:rsidRPr="00A110E1">
        <w:rPr>
          <w:rFonts w:ascii="Arial" w:hAnsi="Arial" w:cs="Arial"/>
        </w:rPr>
        <w:t xml:space="preserve"> -ний өдрийн A43 тоот тушаалаар хүн амын амьжиргааны доод түвшинг шинэчлэн тогтоолоо.</w:t>
      </w:r>
    </w:p>
    <w:p w:rsidR="00483776" w:rsidRDefault="002E3B7A" w:rsidP="00483776">
      <w:pPr>
        <w:autoSpaceDE w:val="0"/>
        <w:autoSpaceDN w:val="0"/>
        <w:adjustRightInd w:val="0"/>
        <w:spacing w:after="0" w:line="360" w:lineRule="auto"/>
        <w:ind w:firstLine="720"/>
        <w:jc w:val="center"/>
        <w:rPr>
          <w:rFonts w:ascii="Arial" w:hAnsi="Arial" w:cs="Arial"/>
          <w:b/>
          <w:bCs/>
          <w:lang w:val="mn-MN"/>
        </w:rPr>
      </w:pPr>
      <w:r w:rsidRPr="00A110E1">
        <w:rPr>
          <w:rFonts w:ascii="Arial" w:hAnsi="Arial" w:cs="Arial"/>
          <w:b/>
          <w:bCs/>
        </w:rPr>
        <w:t>Хүн амын амьжиргааны доод түвшин, бүс нутгаар, төгрөгөөр</w:t>
      </w:r>
      <w:bookmarkStart w:id="19" w:name="_MON_1460985304"/>
      <w:bookmarkEnd w:id="19"/>
    </w:p>
    <w:p w:rsidR="002E3B7A" w:rsidRPr="00A110E1" w:rsidRDefault="00D917CD" w:rsidP="00483776">
      <w:pPr>
        <w:autoSpaceDE w:val="0"/>
        <w:autoSpaceDN w:val="0"/>
        <w:adjustRightInd w:val="0"/>
        <w:spacing w:after="0" w:line="360" w:lineRule="auto"/>
        <w:jc w:val="center"/>
        <w:rPr>
          <w:rFonts w:ascii="Arial" w:hAnsi="Arial" w:cs="Arial"/>
        </w:rPr>
      </w:pPr>
      <w:r w:rsidRPr="00A110E1">
        <w:rPr>
          <w:rFonts w:ascii="Arial" w:hAnsi="Arial" w:cs="Arial"/>
          <w:lang w:val="mn-MN"/>
        </w:rPr>
        <w:object w:dxaOrig="17234" w:dyaOrig="4936">
          <v:shape id="_x0000_i1084" type="#_x0000_t75" style="width:481.4pt;height:183.35pt" o:ole="">
            <v:imagedata r:id="rId85" o:title=""/>
            <w10:borderleft type="single" width="4"/>
          </v:shape>
          <o:OLEObject Type="Embed" ProgID="Excel.Sheet.12" ShapeID="_x0000_i1084" DrawAspect="Content" ObjectID="_1482679241" r:id="rId86"/>
        </w:object>
      </w:r>
    </w:p>
    <w:p w:rsidR="002E3B7A" w:rsidRPr="00A110E1" w:rsidRDefault="002E3B7A" w:rsidP="002E3B7A">
      <w:pPr>
        <w:autoSpaceDE w:val="0"/>
        <w:autoSpaceDN w:val="0"/>
        <w:adjustRightInd w:val="0"/>
        <w:spacing w:after="0" w:line="240" w:lineRule="auto"/>
        <w:jc w:val="center"/>
        <w:rPr>
          <w:rFonts w:ascii="Arial" w:hAnsi="Arial" w:cs="Arial"/>
          <w:b/>
          <w:bCs/>
          <w:color w:val="000000"/>
          <w:lang w:val="mn-MN"/>
        </w:rPr>
      </w:pPr>
    </w:p>
    <w:p w:rsidR="002E3B7A" w:rsidRPr="00A110E1" w:rsidRDefault="00751FC3" w:rsidP="002E3B7A">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ГУРАВ. Ү</w:t>
      </w:r>
      <w:r>
        <w:rPr>
          <w:rFonts w:ascii="Arial" w:hAnsi="Arial" w:cs="Arial"/>
          <w:b/>
          <w:bCs/>
          <w:color w:val="000000"/>
          <w:lang w:val="mn-MN"/>
        </w:rPr>
        <w:t>Й</w:t>
      </w:r>
      <w:r w:rsidR="002E3B7A" w:rsidRPr="00A110E1">
        <w:rPr>
          <w:rFonts w:ascii="Arial" w:hAnsi="Arial" w:cs="Arial"/>
          <w:b/>
          <w:bCs/>
          <w:color w:val="000000"/>
        </w:rPr>
        <w:t>ЛДВЭРЛЭЛ, ҮЙЛЧИЛГЭЭ</w:t>
      </w:r>
    </w:p>
    <w:p w:rsidR="002E3B7A" w:rsidRPr="00A110E1" w:rsidRDefault="002E3B7A" w:rsidP="002E3B7A">
      <w:pPr>
        <w:autoSpaceDE w:val="0"/>
        <w:autoSpaceDN w:val="0"/>
        <w:adjustRightInd w:val="0"/>
        <w:spacing w:after="0" w:line="240" w:lineRule="auto"/>
        <w:jc w:val="both"/>
        <w:rPr>
          <w:rFonts w:ascii="Arial" w:hAnsi="Arial" w:cs="Arial"/>
          <w:b/>
          <w:bCs/>
          <w:color w:val="000000"/>
        </w:rPr>
      </w:pPr>
      <w:r w:rsidRPr="00A110E1">
        <w:rPr>
          <w:rFonts w:ascii="Arial" w:hAnsi="Arial" w:cs="Arial"/>
          <w:b/>
          <w:bCs/>
          <w:color w:val="000000"/>
        </w:rPr>
        <w:t>3.1. А</w:t>
      </w:r>
      <w:r w:rsidRPr="00A110E1">
        <w:rPr>
          <w:rFonts w:ascii="Arial" w:hAnsi="Arial" w:cs="Arial"/>
          <w:b/>
          <w:bCs/>
          <w:color w:val="000000"/>
          <w:lang w:val="mn-MN"/>
        </w:rPr>
        <w:t>Ж ҮЙЛДВЭР</w:t>
      </w:r>
    </w:p>
    <w:p w:rsidR="002E3B7A" w:rsidRPr="00A110E1" w:rsidRDefault="002E3B7A" w:rsidP="002E3B7A">
      <w:pPr>
        <w:autoSpaceDE w:val="0"/>
        <w:autoSpaceDN w:val="0"/>
        <w:adjustRightInd w:val="0"/>
        <w:spacing w:after="0" w:line="240" w:lineRule="auto"/>
        <w:jc w:val="both"/>
        <w:rPr>
          <w:rFonts w:ascii="Arial" w:hAnsi="Arial" w:cs="Arial"/>
          <w:b/>
          <w:bCs/>
          <w:color w:val="000000"/>
        </w:rPr>
      </w:pPr>
    </w:p>
    <w:p w:rsidR="002E3B7A" w:rsidRPr="000E5A07" w:rsidRDefault="0080185F" w:rsidP="000E5A07">
      <w:pPr>
        <w:autoSpaceDE w:val="0"/>
        <w:autoSpaceDN w:val="0"/>
        <w:adjustRightInd w:val="0"/>
        <w:spacing w:after="0" w:line="360" w:lineRule="auto"/>
        <w:ind w:firstLine="720"/>
        <w:jc w:val="both"/>
        <w:rPr>
          <w:rFonts w:ascii="Arial" w:hAnsi="Arial" w:cs="Arial"/>
          <w:color w:val="000000"/>
          <w:lang w:val="mn-MN"/>
        </w:rPr>
      </w:pPr>
      <w:r>
        <w:rPr>
          <w:rFonts w:ascii="Arial" w:hAnsi="Arial" w:cs="Arial"/>
          <w:color w:val="000000"/>
        </w:rPr>
        <w:t>2014 о</w:t>
      </w:r>
      <w:r>
        <w:rPr>
          <w:rFonts w:ascii="Arial" w:hAnsi="Arial" w:cs="Arial"/>
          <w:color w:val="000000"/>
          <w:lang w:val="mn-MN"/>
        </w:rPr>
        <w:t>нд</w:t>
      </w:r>
      <w:r w:rsidR="002E3B7A" w:rsidRPr="00A110E1">
        <w:rPr>
          <w:rFonts w:ascii="Arial" w:hAnsi="Arial" w:cs="Arial"/>
          <w:color w:val="000000"/>
          <w:lang w:val="mn-MN"/>
        </w:rPr>
        <w:t xml:space="preserve"> </w:t>
      </w:r>
      <w:r w:rsidR="002E3B7A" w:rsidRPr="00A110E1">
        <w:rPr>
          <w:rFonts w:ascii="Arial" w:hAnsi="Arial" w:cs="Arial"/>
          <w:color w:val="000000"/>
        </w:rPr>
        <w:t xml:space="preserve">бүтээгдэхүүн үйлдвэрлэлт </w:t>
      </w:r>
      <w:r>
        <w:rPr>
          <w:rFonts w:ascii="Arial" w:hAnsi="Arial" w:cs="Arial"/>
          <w:color w:val="000000"/>
          <w:lang w:val="mn-MN"/>
        </w:rPr>
        <w:t>207789,9</w:t>
      </w:r>
      <w:r w:rsidR="006A199C" w:rsidRPr="00A110E1">
        <w:rPr>
          <w:rFonts w:ascii="Arial" w:hAnsi="Arial" w:cs="Arial"/>
          <w:color w:val="000000"/>
          <w:lang w:val="mn-MN"/>
        </w:rPr>
        <w:t xml:space="preserve"> </w:t>
      </w:r>
      <w:r w:rsidR="002E3B7A" w:rsidRPr="00A110E1">
        <w:rPr>
          <w:rFonts w:ascii="Arial" w:hAnsi="Arial" w:cs="Arial"/>
          <w:color w:val="000000"/>
        </w:rPr>
        <w:t xml:space="preserve">сая төгрөгийн бүтээгдэхүүн /2005 оны зэрэгцүүлэх үнээр/ үйлдвэрлэсэн нь өнгөрсөн оны мөн үеийнхээс </w:t>
      </w:r>
      <w:r>
        <w:rPr>
          <w:rFonts w:ascii="Arial" w:hAnsi="Arial" w:cs="Arial"/>
          <w:color w:val="000000"/>
          <w:lang w:val="mn-MN"/>
        </w:rPr>
        <w:t>29291,3</w:t>
      </w:r>
      <w:r w:rsidR="002E3B7A" w:rsidRPr="00A110E1">
        <w:rPr>
          <w:rFonts w:ascii="Arial" w:hAnsi="Arial" w:cs="Arial"/>
          <w:color w:val="000000"/>
        </w:rPr>
        <w:t xml:space="preserve"> сая төгрөгөөр буюу </w:t>
      </w:r>
      <w:r>
        <w:rPr>
          <w:rFonts w:ascii="Arial" w:hAnsi="Arial" w:cs="Arial"/>
          <w:color w:val="000000"/>
          <w:lang w:val="mn-MN"/>
        </w:rPr>
        <w:t>16,4</w:t>
      </w:r>
      <w:r w:rsidR="002E3B7A" w:rsidRPr="00A110E1">
        <w:rPr>
          <w:rFonts w:ascii="Arial" w:hAnsi="Arial" w:cs="Arial"/>
          <w:color w:val="000000"/>
        </w:rPr>
        <w:t xml:space="preserve"> хувиар </w:t>
      </w:r>
      <w:r w:rsidR="006A199C" w:rsidRPr="00A110E1">
        <w:rPr>
          <w:rFonts w:ascii="Arial" w:hAnsi="Arial" w:cs="Arial"/>
          <w:color w:val="000000"/>
          <w:lang w:val="mn-MN"/>
        </w:rPr>
        <w:t>өслөө</w:t>
      </w:r>
      <w:r w:rsidR="002E3B7A" w:rsidRPr="00A110E1">
        <w:rPr>
          <w:rFonts w:ascii="Arial" w:hAnsi="Arial" w:cs="Arial"/>
          <w:color w:val="000000"/>
        </w:rPr>
        <w:t xml:space="preserve">. Аж үйлдвэрийн бүтээгдэхүүний үйлдвэрлэлийг салбараар өнгөрсөн оны мөн үетэй харьцуулбал дулаан цахилгааны үйлдвэрлэл </w:t>
      </w:r>
      <w:r>
        <w:rPr>
          <w:rFonts w:ascii="Arial" w:hAnsi="Arial" w:cs="Arial"/>
          <w:color w:val="000000"/>
          <w:lang w:val="mn-MN"/>
        </w:rPr>
        <w:t>470,4</w:t>
      </w:r>
      <w:r w:rsidR="002E3B7A" w:rsidRPr="00A110E1">
        <w:rPr>
          <w:rFonts w:ascii="Arial" w:hAnsi="Arial" w:cs="Arial"/>
          <w:color w:val="000000"/>
        </w:rPr>
        <w:t xml:space="preserve"> сая төгрөгөөр буюу </w:t>
      </w:r>
      <w:r>
        <w:rPr>
          <w:rFonts w:ascii="Arial" w:hAnsi="Arial" w:cs="Arial"/>
          <w:color w:val="000000"/>
          <w:lang w:val="mn-MN"/>
        </w:rPr>
        <w:t>3,9</w:t>
      </w:r>
      <w:r w:rsidR="002E3B7A" w:rsidRPr="00A110E1">
        <w:rPr>
          <w:rFonts w:ascii="Arial" w:hAnsi="Arial" w:cs="Arial"/>
          <w:color w:val="000000"/>
        </w:rPr>
        <w:t xml:space="preserve"> хув</w:t>
      </w:r>
      <w:r w:rsidR="002E3B7A" w:rsidRPr="00A110E1">
        <w:rPr>
          <w:rFonts w:ascii="Arial" w:hAnsi="Arial" w:cs="Arial"/>
          <w:color w:val="000000"/>
          <w:lang w:val="mn-MN"/>
        </w:rPr>
        <w:t>ь,</w:t>
      </w:r>
      <w:r w:rsidR="002E3B7A" w:rsidRPr="00A110E1">
        <w:rPr>
          <w:rFonts w:ascii="Arial" w:hAnsi="Arial" w:cs="Arial"/>
          <w:color w:val="000000"/>
        </w:rPr>
        <w:t xml:space="preserve"> </w:t>
      </w:r>
      <w:r w:rsidR="00F1194D" w:rsidRPr="00A110E1">
        <w:rPr>
          <w:rFonts w:ascii="Arial" w:hAnsi="Arial" w:cs="Arial"/>
          <w:color w:val="000000"/>
        </w:rPr>
        <w:t xml:space="preserve">төмөрлөгийн үйлдвэрлэл </w:t>
      </w:r>
      <w:r>
        <w:rPr>
          <w:rFonts w:ascii="Arial" w:hAnsi="Arial" w:cs="Arial"/>
          <w:color w:val="000000"/>
          <w:lang w:val="mn-MN"/>
        </w:rPr>
        <w:t xml:space="preserve">3812,2 </w:t>
      </w:r>
      <w:r w:rsidR="00F1194D" w:rsidRPr="00A110E1">
        <w:rPr>
          <w:rFonts w:ascii="Arial" w:hAnsi="Arial" w:cs="Arial"/>
          <w:color w:val="000000"/>
        </w:rPr>
        <w:t xml:space="preserve">сая төгрөгөөр буюу </w:t>
      </w:r>
      <w:r>
        <w:rPr>
          <w:rFonts w:ascii="Arial" w:hAnsi="Arial" w:cs="Arial"/>
          <w:color w:val="000000"/>
          <w:lang w:val="mn-MN"/>
        </w:rPr>
        <w:t>7,8</w:t>
      </w:r>
      <w:r w:rsidR="00F1194D" w:rsidRPr="00A110E1">
        <w:rPr>
          <w:rFonts w:ascii="Arial" w:hAnsi="Arial" w:cs="Arial"/>
          <w:color w:val="000000"/>
        </w:rPr>
        <w:t xml:space="preserve"> хувь,  </w:t>
      </w:r>
      <w:r w:rsidR="002E3B7A" w:rsidRPr="00A110E1">
        <w:rPr>
          <w:rFonts w:ascii="Arial" w:hAnsi="Arial" w:cs="Arial"/>
          <w:color w:val="000000"/>
        </w:rPr>
        <w:t xml:space="preserve">бусад ашигт малтмал олборлолт </w:t>
      </w:r>
      <w:r>
        <w:rPr>
          <w:rFonts w:ascii="Arial" w:hAnsi="Arial" w:cs="Arial"/>
          <w:color w:val="000000"/>
          <w:lang w:val="mn-MN"/>
        </w:rPr>
        <w:t>645,6</w:t>
      </w:r>
      <w:r w:rsidR="002E3B7A" w:rsidRPr="00A110E1">
        <w:rPr>
          <w:rFonts w:ascii="Arial" w:hAnsi="Arial" w:cs="Arial"/>
          <w:color w:val="000000"/>
        </w:rPr>
        <w:t xml:space="preserve"> сая төгрөгөөр буюу </w:t>
      </w:r>
      <w:r>
        <w:rPr>
          <w:rFonts w:ascii="Arial" w:hAnsi="Arial" w:cs="Arial"/>
          <w:color w:val="000000"/>
          <w:lang w:val="mn-MN"/>
        </w:rPr>
        <w:t>1,2</w:t>
      </w:r>
      <w:r w:rsidR="002E3B7A" w:rsidRPr="00A110E1">
        <w:rPr>
          <w:rFonts w:ascii="Arial" w:hAnsi="Arial" w:cs="Arial"/>
          <w:color w:val="000000"/>
        </w:rPr>
        <w:t xml:space="preserve"> хув</w:t>
      </w:r>
      <w:r w:rsidR="002E3B7A" w:rsidRPr="00A110E1">
        <w:rPr>
          <w:rFonts w:ascii="Arial" w:hAnsi="Arial" w:cs="Arial"/>
          <w:color w:val="000000"/>
          <w:lang w:val="mn-MN"/>
        </w:rPr>
        <w:t>ь,</w:t>
      </w:r>
      <w:r w:rsidR="00542D6D" w:rsidRPr="00542D6D">
        <w:rPr>
          <w:rFonts w:ascii="Arial" w:hAnsi="Arial" w:cs="Arial"/>
          <w:color w:val="000000"/>
          <w:lang w:val="mn-MN"/>
        </w:rPr>
        <w:t xml:space="preserve"> </w:t>
      </w:r>
      <w:r w:rsidR="00542D6D" w:rsidRPr="00A110E1">
        <w:rPr>
          <w:rFonts w:ascii="Arial" w:hAnsi="Arial" w:cs="Arial"/>
          <w:color w:val="000000"/>
          <w:lang w:val="mn-MN"/>
        </w:rPr>
        <w:t>т</w:t>
      </w:r>
      <w:r w:rsidR="00542D6D" w:rsidRPr="00A110E1">
        <w:rPr>
          <w:rFonts w:ascii="Arial" w:hAnsi="Arial" w:cs="Arial"/>
          <w:color w:val="000000"/>
        </w:rPr>
        <w:t xml:space="preserve">өмөрлөг бус эрдэс бодисоор хийсэн бүтээгдэхүүн </w:t>
      </w:r>
      <w:r>
        <w:rPr>
          <w:rFonts w:ascii="Arial" w:hAnsi="Arial" w:cs="Arial"/>
          <w:color w:val="000000"/>
          <w:lang w:val="mn-MN"/>
        </w:rPr>
        <w:t>22811,8</w:t>
      </w:r>
      <w:r w:rsidR="00542D6D" w:rsidRPr="00A110E1">
        <w:rPr>
          <w:rFonts w:ascii="Arial" w:hAnsi="Arial" w:cs="Arial"/>
          <w:color w:val="000000"/>
        </w:rPr>
        <w:t xml:space="preserve"> сая төгрөгөөр буюу </w:t>
      </w:r>
      <w:r>
        <w:rPr>
          <w:rFonts w:ascii="Arial" w:hAnsi="Arial" w:cs="Arial"/>
          <w:color w:val="000000"/>
          <w:lang w:val="mn-MN"/>
        </w:rPr>
        <w:t>80,1</w:t>
      </w:r>
      <w:r w:rsidR="002E3B7A" w:rsidRPr="00A110E1">
        <w:rPr>
          <w:rFonts w:ascii="Arial" w:hAnsi="Arial" w:cs="Arial"/>
          <w:color w:val="000000"/>
          <w:lang w:val="mn-MN"/>
        </w:rPr>
        <w:t xml:space="preserve"> </w:t>
      </w:r>
      <w:r w:rsidR="00542D6D" w:rsidRPr="00A110E1">
        <w:rPr>
          <w:rFonts w:ascii="Arial" w:hAnsi="Arial" w:cs="Arial"/>
          <w:color w:val="000000"/>
          <w:lang w:val="mn-MN"/>
        </w:rPr>
        <w:t>хувь</w:t>
      </w:r>
      <w:r w:rsidR="00542D6D" w:rsidRPr="00A110E1">
        <w:rPr>
          <w:rFonts w:ascii="Arial" w:hAnsi="Arial" w:cs="Arial"/>
          <w:color w:val="000000"/>
        </w:rPr>
        <w:t>,</w:t>
      </w:r>
      <w:r w:rsidR="00542D6D">
        <w:rPr>
          <w:rFonts w:ascii="Arial" w:hAnsi="Arial" w:cs="Arial"/>
          <w:color w:val="000000"/>
          <w:lang w:val="mn-MN"/>
        </w:rPr>
        <w:t xml:space="preserve"> </w:t>
      </w:r>
      <w:r w:rsidR="002E3B7A" w:rsidRPr="00A110E1">
        <w:rPr>
          <w:rFonts w:ascii="Arial" w:hAnsi="Arial" w:cs="Arial"/>
          <w:color w:val="000000"/>
        </w:rPr>
        <w:t xml:space="preserve">химийн бүтээгдэхүүн </w:t>
      </w:r>
      <w:r>
        <w:rPr>
          <w:rFonts w:ascii="Arial" w:hAnsi="Arial" w:cs="Arial"/>
          <w:color w:val="000000"/>
          <w:lang w:val="mn-MN"/>
        </w:rPr>
        <w:t>404,9</w:t>
      </w:r>
      <w:r w:rsidR="002E3B7A" w:rsidRPr="00A110E1">
        <w:rPr>
          <w:rFonts w:ascii="Arial" w:hAnsi="Arial" w:cs="Arial"/>
          <w:color w:val="000000"/>
        </w:rPr>
        <w:t xml:space="preserve"> сая төгрөгөөр буюу </w:t>
      </w:r>
      <w:r w:rsidR="00EE12D7">
        <w:rPr>
          <w:rFonts w:ascii="Arial" w:hAnsi="Arial" w:cs="Arial"/>
          <w:color w:val="000000"/>
        </w:rPr>
        <w:t>2.8</w:t>
      </w:r>
      <w:r w:rsidR="00FD68AA">
        <w:rPr>
          <w:rFonts w:ascii="Arial" w:hAnsi="Arial" w:cs="Arial"/>
          <w:color w:val="000000"/>
          <w:lang w:val="mn-MN"/>
        </w:rPr>
        <w:t xml:space="preserve"> дахин</w:t>
      </w:r>
      <w:r w:rsidR="002E3B7A" w:rsidRPr="00A110E1">
        <w:rPr>
          <w:rFonts w:ascii="Arial" w:hAnsi="Arial" w:cs="Arial"/>
          <w:color w:val="000000"/>
          <w:lang w:val="mn-MN"/>
        </w:rPr>
        <w:t>,</w:t>
      </w:r>
      <w:r w:rsidR="002E3B7A" w:rsidRPr="00A110E1">
        <w:rPr>
          <w:rFonts w:ascii="Arial" w:hAnsi="Arial" w:cs="Arial"/>
          <w:color w:val="000000"/>
        </w:rPr>
        <w:t xml:space="preserve"> </w:t>
      </w:r>
      <w:r w:rsidR="00FD68AA" w:rsidRPr="00A110E1">
        <w:rPr>
          <w:rFonts w:ascii="Arial" w:hAnsi="Arial" w:cs="Arial"/>
          <w:color w:val="000000"/>
        </w:rPr>
        <w:t xml:space="preserve">нүүрс олборлолт </w:t>
      </w:r>
      <w:r>
        <w:rPr>
          <w:rFonts w:ascii="Arial" w:hAnsi="Arial" w:cs="Arial"/>
          <w:color w:val="000000"/>
          <w:lang w:val="mn-MN"/>
        </w:rPr>
        <w:t>115</w:t>
      </w:r>
      <w:r w:rsidR="00FD68AA" w:rsidRPr="00A110E1">
        <w:rPr>
          <w:rFonts w:ascii="Arial" w:hAnsi="Arial" w:cs="Arial"/>
          <w:color w:val="000000"/>
        </w:rPr>
        <w:t xml:space="preserve"> сая төгрөгөөр буюу </w:t>
      </w:r>
      <w:r>
        <w:rPr>
          <w:rFonts w:ascii="Arial" w:hAnsi="Arial" w:cs="Arial"/>
          <w:color w:val="000000"/>
          <w:lang w:val="mn-MN"/>
        </w:rPr>
        <w:t>1,5</w:t>
      </w:r>
      <w:r w:rsidR="00FD68AA" w:rsidRPr="00A110E1">
        <w:rPr>
          <w:rFonts w:ascii="Arial" w:hAnsi="Arial" w:cs="Arial"/>
          <w:color w:val="000000"/>
        </w:rPr>
        <w:t xml:space="preserve"> хув</w:t>
      </w:r>
      <w:r w:rsidR="00FD68AA" w:rsidRPr="00A110E1">
        <w:rPr>
          <w:rFonts w:ascii="Arial" w:hAnsi="Arial" w:cs="Arial"/>
          <w:color w:val="000000"/>
          <w:lang w:val="mn-MN"/>
        </w:rPr>
        <w:t>ь</w:t>
      </w:r>
      <w:r w:rsidR="00FD68AA" w:rsidRPr="00A110E1">
        <w:rPr>
          <w:rFonts w:ascii="Arial" w:hAnsi="Arial" w:cs="Arial"/>
          <w:color w:val="000000"/>
        </w:rPr>
        <w:t xml:space="preserve">,  мод, модон бүтээгдэхүүн </w:t>
      </w:r>
      <w:r>
        <w:rPr>
          <w:rFonts w:ascii="Arial" w:hAnsi="Arial" w:cs="Arial"/>
          <w:color w:val="000000"/>
          <w:lang w:val="mn-MN"/>
        </w:rPr>
        <w:t>1,9</w:t>
      </w:r>
      <w:r w:rsidR="00FD68AA" w:rsidRPr="00A110E1">
        <w:rPr>
          <w:rFonts w:ascii="Arial" w:hAnsi="Arial" w:cs="Arial"/>
          <w:color w:val="000000"/>
          <w:lang w:val="mn-MN"/>
        </w:rPr>
        <w:t xml:space="preserve"> </w:t>
      </w:r>
      <w:r w:rsidR="00FD68AA" w:rsidRPr="00A110E1">
        <w:rPr>
          <w:rFonts w:ascii="Arial" w:hAnsi="Arial" w:cs="Arial"/>
          <w:color w:val="000000"/>
        </w:rPr>
        <w:t xml:space="preserve">сая төгрөгөөр буюу </w:t>
      </w:r>
      <w:r>
        <w:rPr>
          <w:rFonts w:ascii="Arial" w:hAnsi="Arial" w:cs="Arial"/>
          <w:color w:val="000000"/>
          <w:lang w:val="mn-MN"/>
        </w:rPr>
        <w:t>10,3</w:t>
      </w:r>
      <w:r w:rsidR="00FD68AA" w:rsidRPr="00FD68AA">
        <w:rPr>
          <w:rFonts w:ascii="Arial" w:hAnsi="Arial" w:cs="Arial"/>
          <w:color w:val="000000"/>
          <w:lang w:val="mn-MN"/>
        </w:rPr>
        <w:t xml:space="preserve"> </w:t>
      </w:r>
      <w:r w:rsidR="00FD68AA" w:rsidRPr="00A110E1">
        <w:rPr>
          <w:rFonts w:ascii="Arial" w:hAnsi="Arial" w:cs="Arial"/>
          <w:color w:val="000000"/>
          <w:lang w:val="mn-MN"/>
        </w:rPr>
        <w:t>хувь</w:t>
      </w:r>
      <w:r w:rsidR="00FD68AA" w:rsidRPr="00A110E1">
        <w:rPr>
          <w:rFonts w:ascii="Arial" w:hAnsi="Arial" w:cs="Arial"/>
          <w:color w:val="000000"/>
        </w:rPr>
        <w:t>,</w:t>
      </w:r>
      <w:r w:rsidR="00EE12D7" w:rsidRPr="00EE12D7">
        <w:rPr>
          <w:rFonts w:ascii="Arial" w:hAnsi="Arial" w:cs="Arial"/>
          <w:color w:val="000000"/>
        </w:rPr>
        <w:t xml:space="preserve"> </w:t>
      </w:r>
      <w:r w:rsidR="00EE12D7" w:rsidRPr="00A110E1">
        <w:rPr>
          <w:rFonts w:ascii="Arial" w:hAnsi="Arial" w:cs="Arial"/>
          <w:color w:val="000000"/>
        </w:rPr>
        <w:t xml:space="preserve">хүнс ундаа үйлдвэрлэлт </w:t>
      </w:r>
      <w:r>
        <w:rPr>
          <w:rFonts w:ascii="Arial" w:hAnsi="Arial" w:cs="Arial"/>
          <w:color w:val="000000"/>
          <w:lang w:val="mn-MN"/>
        </w:rPr>
        <w:t>250,4</w:t>
      </w:r>
      <w:r w:rsidR="00EE12D7">
        <w:rPr>
          <w:rFonts w:ascii="Arial" w:hAnsi="Arial" w:cs="Arial"/>
          <w:color w:val="000000"/>
          <w:lang w:val="mn-MN"/>
        </w:rPr>
        <w:t xml:space="preserve"> </w:t>
      </w:r>
      <w:r w:rsidR="00EE12D7" w:rsidRPr="00A110E1">
        <w:rPr>
          <w:rFonts w:ascii="Arial" w:hAnsi="Arial" w:cs="Arial"/>
          <w:color w:val="000000"/>
        </w:rPr>
        <w:t xml:space="preserve">сая төгрөгөөр буюу </w:t>
      </w:r>
      <w:r>
        <w:rPr>
          <w:rFonts w:ascii="Arial" w:hAnsi="Arial" w:cs="Arial"/>
          <w:color w:val="000000"/>
          <w:lang w:val="mn-MN"/>
        </w:rPr>
        <w:t>1,3</w:t>
      </w:r>
      <w:r w:rsidR="00EE12D7" w:rsidRPr="00A110E1">
        <w:rPr>
          <w:rFonts w:ascii="Arial" w:hAnsi="Arial" w:cs="Arial"/>
          <w:color w:val="000000"/>
          <w:lang w:val="mn-MN"/>
        </w:rPr>
        <w:t xml:space="preserve"> хувь,</w:t>
      </w:r>
      <w:r w:rsidR="00EE12D7" w:rsidRPr="00A110E1">
        <w:rPr>
          <w:rFonts w:ascii="Arial" w:hAnsi="Arial" w:cs="Arial"/>
          <w:color w:val="000000"/>
        </w:rPr>
        <w:t xml:space="preserve"> </w:t>
      </w:r>
      <w:r w:rsidR="00FD68AA" w:rsidRPr="00A110E1">
        <w:rPr>
          <w:rFonts w:ascii="Arial" w:hAnsi="Arial" w:cs="Arial"/>
          <w:color w:val="000000"/>
        </w:rPr>
        <w:t xml:space="preserve"> </w:t>
      </w:r>
      <w:r w:rsidR="002E3B7A" w:rsidRPr="00A110E1">
        <w:rPr>
          <w:rFonts w:ascii="Arial" w:hAnsi="Arial" w:cs="Arial"/>
          <w:color w:val="000000"/>
        </w:rPr>
        <w:t>хувцас үйлдвэрлэлт</w:t>
      </w:r>
      <w:r w:rsidR="00FD68AA">
        <w:rPr>
          <w:rFonts w:ascii="Arial" w:hAnsi="Arial" w:cs="Arial"/>
          <w:color w:val="000000"/>
          <w:lang w:val="mn-MN"/>
        </w:rPr>
        <w:t xml:space="preserve"> </w:t>
      </w:r>
      <w:r w:rsidR="002E3B7A" w:rsidRPr="00A110E1">
        <w:rPr>
          <w:rFonts w:ascii="Arial" w:hAnsi="Arial" w:cs="Arial"/>
          <w:color w:val="000000"/>
        </w:rPr>
        <w:t xml:space="preserve"> </w:t>
      </w:r>
      <w:r>
        <w:rPr>
          <w:rFonts w:ascii="Arial" w:hAnsi="Arial" w:cs="Arial"/>
          <w:color w:val="000000"/>
          <w:lang w:val="mn-MN"/>
        </w:rPr>
        <w:t>873,5</w:t>
      </w:r>
      <w:r w:rsidR="002E3B7A" w:rsidRPr="00A110E1">
        <w:rPr>
          <w:rFonts w:ascii="Arial" w:hAnsi="Arial" w:cs="Arial"/>
          <w:color w:val="000000"/>
          <w:lang w:val="mn-MN"/>
        </w:rPr>
        <w:t xml:space="preserve"> </w:t>
      </w:r>
      <w:r w:rsidR="002E3B7A" w:rsidRPr="00A110E1">
        <w:rPr>
          <w:rFonts w:ascii="Arial" w:hAnsi="Arial" w:cs="Arial"/>
          <w:color w:val="000000"/>
        </w:rPr>
        <w:t xml:space="preserve">сая төгрөгөөр буюу </w:t>
      </w:r>
      <w:r>
        <w:rPr>
          <w:rFonts w:ascii="Arial" w:hAnsi="Arial" w:cs="Arial"/>
          <w:color w:val="000000"/>
          <w:lang w:val="mn-MN"/>
        </w:rPr>
        <w:t>10,6</w:t>
      </w:r>
      <w:r w:rsidR="002E3B7A" w:rsidRPr="00A110E1">
        <w:rPr>
          <w:rFonts w:ascii="Arial" w:hAnsi="Arial" w:cs="Arial"/>
          <w:color w:val="000000"/>
          <w:lang w:val="mn-MN"/>
        </w:rPr>
        <w:t xml:space="preserve"> </w:t>
      </w:r>
      <w:r w:rsidR="002E3B7A" w:rsidRPr="00A110E1">
        <w:rPr>
          <w:rFonts w:ascii="Arial" w:hAnsi="Arial" w:cs="Arial"/>
          <w:color w:val="000000"/>
        </w:rPr>
        <w:t xml:space="preserve">хувиар  тус тус өсч, мөн усан хангамж </w:t>
      </w:r>
      <w:r>
        <w:rPr>
          <w:rFonts w:ascii="Arial" w:hAnsi="Arial" w:cs="Arial"/>
          <w:color w:val="000000"/>
          <w:lang w:val="mn-MN"/>
        </w:rPr>
        <w:t>75,8</w:t>
      </w:r>
      <w:r w:rsidR="00EE12D7">
        <w:rPr>
          <w:rFonts w:ascii="Arial" w:hAnsi="Arial" w:cs="Arial"/>
          <w:color w:val="000000"/>
        </w:rPr>
        <w:t xml:space="preserve"> </w:t>
      </w:r>
      <w:r w:rsidR="002E3B7A" w:rsidRPr="00A110E1">
        <w:rPr>
          <w:rFonts w:ascii="Arial" w:hAnsi="Arial" w:cs="Arial"/>
          <w:color w:val="000000"/>
        </w:rPr>
        <w:t xml:space="preserve">сая төгрөгөөр буюу </w:t>
      </w:r>
      <w:r w:rsidR="00EE12D7">
        <w:rPr>
          <w:rFonts w:ascii="Arial" w:hAnsi="Arial" w:cs="Arial"/>
          <w:color w:val="000000"/>
        </w:rPr>
        <w:t>8.</w:t>
      </w:r>
      <w:r>
        <w:rPr>
          <w:rFonts w:ascii="Arial" w:hAnsi="Arial" w:cs="Arial"/>
          <w:color w:val="000000"/>
          <w:lang w:val="mn-MN"/>
        </w:rPr>
        <w:t>3</w:t>
      </w:r>
      <w:r w:rsidR="002E3B7A" w:rsidRPr="00A110E1">
        <w:rPr>
          <w:rFonts w:ascii="Arial" w:hAnsi="Arial" w:cs="Arial"/>
          <w:color w:val="000000"/>
        </w:rPr>
        <w:t xml:space="preserve"> хув</w:t>
      </w:r>
      <w:r w:rsidR="002E3B7A" w:rsidRPr="00A110E1">
        <w:rPr>
          <w:rFonts w:ascii="Arial" w:hAnsi="Arial" w:cs="Arial"/>
          <w:color w:val="000000"/>
          <w:lang w:val="mn-MN"/>
        </w:rPr>
        <w:t>ь,</w:t>
      </w:r>
      <w:r w:rsidR="002E3B7A" w:rsidRPr="00A110E1">
        <w:rPr>
          <w:rFonts w:ascii="Arial" w:hAnsi="Arial" w:cs="Arial"/>
          <w:color w:val="000000"/>
        </w:rPr>
        <w:t xml:space="preserve"> хэвлэл нийтлэлийн бүтээгдэхүүн </w:t>
      </w:r>
      <w:r>
        <w:rPr>
          <w:rFonts w:ascii="Arial" w:hAnsi="Arial" w:cs="Arial"/>
          <w:color w:val="000000"/>
          <w:lang w:val="mn-MN"/>
        </w:rPr>
        <w:t>18,7</w:t>
      </w:r>
      <w:r w:rsidR="002E3B7A" w:rsidRPr="00A110E1">
        <w:rPr>
          <w:rFonts w:ascii="Arial" w:hAnsi="Arial" w:cs="Arial"/>
          <w:color w:val="000000"/>
        </w:rPr>
        <w:t xml:space="preserve"> сая төгрөгөөр буюу </w:t>
      </w:r>
      <w:r w:rsidR="00EE12D7">
        <w:rPr>
          <w:rFonts w:ascii="Arial" w:hAnsi="Arial" w:cs="Arial"/>
          <w:color w:val="000000"/>
        </w:rPr>
        <w:t>21</w:t>
      </w:r>
      <w:r>
        <w:rPr>
          <w:rFonts w:ascii="Arial" w:hAnsi="Arial" w:cs="Arial"/>
          <w:color w:val="000000"/>
          <w:lang w:val="mn-MN"/>
        </w:rPr>
        <w:t>,5</w:t>
      </w:r>
      <w:r w:rsidR="002E3B7A" w:rsidRPr="00A110E1">
        <w:rPr>
          <w:rFonts w:ascii="Arial" w:hAnsi="Arial" w:cs="Arial"/>
          <w:color w:val="000000"/>
        </w:rPr>
        <w:t xml:space="preserve"> хувиар буурлаа. Нийт бүтээгдэхүүний үйлдвэрлэлд </w:t>
      </w:r>
      <w:r>
        <w:rPr>
          <w:rFonts w:ascii="Arial" w:hAnsi="Arial" w:cs="Arial"/>
          <w:color w:val="000000"/>
          <w:lang w:val="mn-MN"/>
        </w:rPr>
        <w:t>6,5</w:t>
      </w:r>
      <w:r w:rsidR="002E3B7A" w:rsidRPr="00A110E1">
        <w:rPr>
          <w:rFonts w:ascii="Arial" w:hAnsi="Arial" w:cs="Arial"/>
          <w:color w:val="000000"/>
          <w:lang w:val="mn-MN"/>
        </w:rPr>
        <w:t xml:space="preserve"> </w:t>
      </w:r>
      <w:r w:rsidR="002E3B7A" w:rsidRPr="00A110E1">
        <w:rPr>
          <w:rFonts w:ascii="Arial" w:hAnsi="Arial" w:cs="Arial"/>
          <w:color w:val="000000"/>
        </w:rPr>
        <w:t xml:space="preserve">хувийг усан хангамж, дулаан, цахилгааны үйлдвэрлэл, </w:t>
      </w:r>
      <w:r>
        <w:rPr>
          <w:rFonts w:ascii="Arial" w:hAnsi="Arial" w:cs="Arial"/>
          <w:color w:val="000000"/>
          <w:lang w:val="mn-MN"/>
        </w:rPr>
        <w:t>29,1</w:t>
      </w:r>
      <w:r w:rsidR="00EE12D7">
        <w:rPr>
          <w:rFonts w:ascii="Arial" w:hAnsi="Arial" w:cs="Arial"/>
          <w:color w:val="000000"/>
        </w:rPr>
        <w:t xml:space="preserve"> </w:t>
      </w:r>
      <w:r w:rsidR="002E3B7A" w:rsidRPr="00A110E1">
        <w:rPr>
          <w:rFonts w:ascii="Arial" w:hAnsi="Arial" w:cs="Arial"/>
          <w:color w:val="000000"/>
        </w:rPr>
        <w:t xml:space="preserve">хувийг уул уурхай, </w:t>
      </w:r>
      <w:r>
        <w:rPr>
          <w:rFonts w:ascii="Arial" w:hAnsi="Arial" w:cs="Arial"/>
          <w:color w:val="000000"/>
          <w:lang w:val="mn-MN"/>
        </w:rPr>
        <w:t xml:space="preserve">64,4 </w:t>
      </w:r>
      <w:r w:rsidR="002E3B7A" w:rsidRPr="00A110E1">
        <w:rPr>
          <w:rFonts w:ascii="Arial" w:hAnsi="Arial" w:cs="Arial"/>
          <w:color w:val="000000"/>
        </w:rPr>
        <w:t>хувийг боловсруулах үйлдвэрлэл тус тус эзэлж байна. Нэр төрлөөр нь авч үзвэл дулаан, цахилгаан, хиам,</w:t>
      </w:r>
      <w:r w:rsidR="00264481" w:rsidRPr="00A110E1">
        <w:rPr>
          <w:rFonts w:ascii="Arial" w:hAnsi="Arial" w:cs="Arial"/>
          <w:color w:val="000000"/>
        </w:rPr>
        <w:t xml:space="preserve"> </w:t>
      </w:r>
      <w:r w:rsidR="000E5A07" w:rsidRPr="00A110E1">
        <w:rPr>
          <w:rFonts w:ascii="Arial" w:hAnsi="Arial" w:cs="Arial"/>
          <w:color w:val="000000"/>
        </w:rPr>
        <w:t xml:space="preserve">өлөн гэдэс, </w:t>
      </w:r>
      <w:r w:rsidR="002E3B7A" w:rsidRPr="00A110E1">
        <w:rPr>
          <w:rFonts w:ascii="Arial" w:hAnsi="Arial" w:cs="Arial"/>
          <w:color w:val="000000"/>
        </w:rPr>
        <w:t xml:space="preserve">монгол дээл, </w:t>
      </w:r>
      <w:r w:rsidR="006471B7" w:rsidRPr="00A110E1">
        <w:rPr>
          <w:rFonts w:ascii="Arial" w:hAnsi="Arial" w:cs="Arial"/>
          <w:color w:val="000000"/>
        </w:rPr>
        <w:t>савхин дээл</w:t>
      </w:r>
      <w:r w:rsidR="006471B7">
        <w:rPr>
          <w:rFonts w:ascii="Arial" w:hAnsi="Arial" w:cs="Arial"/>
          <w:color w:val="000000"/>
          <w:lang w:val="mn-MN"/>
        </w:rPr>
        <w:t xml:space="preserve">, </w:t>
      </w:r>
      <w:r w:rsidR="002E3B7A" w:rsidRPr="00A110E1">
        <w:rPr>
          <w:rFonts w:ascii="Arial" w:hAnsi="Arial" w:cs="Arial"/>
          <w:color w:val="000000"/>
        </w:rPr>
        <w:t>гутал,</w:t>
      </w:r>
      <w:r w:rsidR="008B71CF" w:rsidRPr="008B71CF">
        <w:rPr>
          <w:rFonts w:ascii="Arial" w:hAnsi="Arial" w:cs="Arial"/>
          <w:color w:val="000000"/>
        </w:rPr>
        <w:t xml:space="preserve"> </w:t>
      </w:r>
      <w:r w:rsidR="008C7099" w:rsidRPr="00A110E1">
        <w:rPr>
          <w:rFonts w:ascii="Arial" w:hAnsi="Arial" w:cs="Arial"/>
          <w:color w:val="000000"/>
        </w:rPr>
        <w:t>х</w:t>
      </w:r>
      <w:r w:rsidR="008C7099" w:rsidRPr="00A110E1">
        <w:rPr>
          <w:rFonts w:ascii="Arial" w:hAnsi="Arial" w:cs="Arial"/>
          <w:color w:val="000000"/>
          <w:lang w:val="mn-MN"/>
        </w:rPr>
        <w:t>ө</w:t>
      </w:r>
      <w:r w:rsidR="002E3B7A" w:rsidRPr="00A110E1">
        <w:rPr>
          <w:rFonts w:ascii="Arial" w:hAnsi="Arial" w:cs="Arial"/>
          <w:color w:val="000000"/>
        </w:rPr>
        <w:t xml:space="preserve">х шир адууны, </w:t>
      </w:r>
      <w:r w:rsidR="000E5A07" w:rsidRPr="00A110E1">
        <w:rPr>
          <w:rFonts w:ascii="Arial" w:hAnsi="Arial" w:cs="Arial"/>
          <w:color w:val="000000"/>
        </w:rPr>
        <w:t>хуванцар бүтээгдэхүүн</w:t>
      </w:r>
      <w:r w:rsidR="000E5A07" w:rsidRPr="00A110E1">
        <w:rPr>
          <w:rFonts w:ascii="Arial" w:hAnsi="Arial" w:cs="Arial"/>
          <w:color w:val="000000"/>
          <w:lang w:val="mn-MN"/>
        </w:rPr>
        <w:t>,</w:t>
      </w:r>
      <w:r w:rsidR="000E5A07" w:rsidRPr="00A110E1">
        <w:rPr>
          <w:rFonts w:ascii="Arial" w:hAnsi="Arial" w:cs="Arial"/>
          <w:color w:val="000000"/>
        </w:rPr>
        <w:t xml:space="preserve">  </w:t>
      </w:r>
      <w:r w:rsidR="002E3B7A" w:rsidRPr="00A110E1">
        <w:rPr>
          <w:rFonts w:ascii="Arial" w:hAnsi="Arial" w:cs="Arial"/>
          <w:color w:val="000000"/>
        </w:rPr>
        <w:t>вакум цонх,</w:t>
      </w:r>
      <w:r w:rsidR="000E5A07">
        <w:rPr>
          <w:rFonts w:ascii="Arial" w:hAnsi="Arial" w:cs="Arial"/>
          <w:color w:val="000000"/>
          <w:lang w:val="mn-MN"/>
        </w:rPr>
        <w:t xml:space="preserve"> алт, </w:t>
      </w:r>
      <w:r w:rsidR="002E3B7A" w:rsidRPr="00A110E1">
        <w:rPr>
          <w:rFonts w:ascii="Arial" w:hAnsi="Arial" w:cs="Arial"/>
          <w:color w:val="000000"/>
        </w:rPr>
        <w:t>хаалга, элс хайрга,</w:t>
      </w:r>
      <w:r w:rsidR="00CF504F">
        <w:rPr>
          <w:rFonts w:ascii="Arial" w:hAnsi="Arial" w:cs="Arial"/>
          <w:color w:val="000000"/>
          <w:lang w:val="mn-MN"/>
        </w:rPr>
        <w:t xml:space="preserve"> </w:t>
      </w:r>
      <w:r w:rsidR="00CF504F" w:rsidRPr="00A110E1">
        <w:rPr>
          <w:rFonts w:ascii="Arial" w:hAnsi="Arial" w:cs="Arial"/>
          <w:color w:val="000000"/>
        </w:rPr>
        <w:t>цувимал, бэлдэц,</w:t>
      </w:r>
      <w:r w:rsidR="006471B7" w:rsidRPr="006471B7">
        <w:rPr>
          <w:rFonts w:ascii="Arial" w:hAnsi="Arial" w:cs="Arial"/>
          <w:color w:val="000000"/>
          <w:lang w:val="mn-MN"/>
        </w:rPr>
        <w:t xml:space="preserve"> </w:t>
      </w:r>
      <w:r w:rsidR="006471B7">
        <w:rPr>
          <w:rFonts w:ascii="Arial" w:hAnsi="Arial" w:cs="Arial"/>
          <w:color w:val="000000"/>
          <w:lang w:val="mn-MN"/>
        </w:rPr>
        <w:t xml:space="preserve">хөнгөн бетон, </w:t>
      </w:r>
      <w:r w:rsidR="008B71CF" w:rsidRPr="00A110E1">
        <w:rPr>
          <w:rFonts w:ascii="Arial" w:hAnsi="Arial" w:cs="Arial"/>
          <w:color w:val="000000"/>
        </w:rPr>
        <w:t xml:space="preserve">нүүрс, </w:t>
      </w:r>
      <w:r w:rsidR="00563997">
        <w:rPr>
          <w:rFonts w:ascii="Arial" w:hAnsi="Arial" w:cs="Arial"/>
          <w:color w:val="000000"/>
          <w:lang w:val="mn-MN"/>
        </w:rPr>
        <w:t xml:space="preserve">шохойн чулуу, </w:t>
      </w:r>
      <w:r w:rsidR="002E3B7A" w:rsidRPr="00A110E1">
        <w:rPr>
          <w:rFonts w:ascii="Arial" w:hAnsi="Arial" w:cs="Arial"/>
          <w:color w:val="000000"/>
        </w:rPr>
        <w:t>хүдэр, хүдрийн баяжма</w:t>
      </w:r>
      <w:r w:rsidR="002E3B7A" w:rsidRPr="00A110E1">
        <w:rPr>
          <w:rFonts w:ascii="Arial" w:hAnsi="Arial" w:cs="Arial"/>
          <w:color w:val="000000"/>
          <w:lang w:val="mn-MN"/>
        </w:rPr>
        <w:t xml:space="preserve">лын </w:t>
      </w:r>
      <w:r w:rsidR="002E3B7A" w:rsidRPr="00A110E1">
        <w:rPr>
          <w:rFonts w:ascii="Arial" w:hAnsi="Arial" w:cs="Arial"/>
          <w:color w:val="000000"/>
        </w:rPr>
        <w:t>үйлдвэрлэл өсч</w:t>
      </w:r>
      <w:r w:rsidR="000E5A07">
        <w:rPr>
          <w:rFonts w:ascii="Arial" w:hAnsi="Arial" w:cs="Arial"/>
          <w:color w:val="000000"/>
          <w:lang w:val="mn-MN"/>
        </w:rPr>
        <w:t xml:space="preserve">, мөн </w:t>
      </w:r>
      <w:r w:rsidR="000E5A07" w:rsidRPr="00A110E1">
        <w:rPr>
          <w:rFonts w:ascii="Arial" w:hAnsi="Arial" w:cs="Arial"/>
          <w:color w:val="000000"/>
        </w:rPr>
        <w:t>гурил,</w:t>
      </w:r>
      <w:r w:rsidR="000E5A07" w:rsidRPr="000E5A07">
        <w:rPr>
          <w:rFonts w:ascii="Arial" w:hAnsi="Arial" w:cs="Arial"/>
          <w:color w:val="000000"/>
        </w:rPr>
        <w:t xml:space="preserve"> </w:t>
      </w:r>
      <w:r w:rsidR="000E5A07" w:rsidRPr="00A110E1">
        <w:rPr>
          <w:rFonts w:ascii="Arial" w:hAnsi="Arial" w:cs="Arial"/>
          <w:color w:val="000000"/>
        </w:rPr>
        <w:t>талх, нарийн боов, сүү, сүүн бүтээгдэхүүн, ургамлын тос,</w:t>
      </w:r>
      <w:r w:rsidR="000E5A07">
        <w:rPr>
          <w:rFonts w:ascii="Arial" w:hAnsi="Arial" w:cs="Arial"/>
          <w:color w:val="000000"/>
          <w:lang w:val="mn-MN"/>
        </w:rPr>
        <w:t xml:space="preserve"> архи, </w:t>
      </w:r>
      <w:r w:rsidR="000E5A07" w:rsidRPr="00A110E1">
        <w:rPr>
          <w:rFonts w:ascii="Arial" w:hAnsi="Arial" w:cs="Arial"/>
          <w:color w:val="000000"/>
        </w:rPr>
        <w:t xml:space="preserve"> нэхий дээл, </w:t>
      </w:r>
      <w:r w:rsidR="008B71CF">
        <w:rPr>
          <w:rFonts w:ascii="Arial" w:hAnsi="Arial" w:cs="Arial"/>
          <w:color w:val="000000"/>
        </w:rPr>
        <w:t>ажлын хувцас,</w:t>
      </w:r>
      <w:r w:rsidR="00996206" w:rsidRPr="00A110E1">
        <w:rPr>
          <w:rFonts w:ascii="Arial" w:hAnsi="Arial" w:cs="Arial"/>
          <w:color w:val="000000"/>
        </w:rPr>
        <w:t xml:space="preserve"> </w:t>
      </w:r>
      <w:r w:rsidR="002E3B7A" w:rsidRPr="00A110E1">
        <w:rPr>
          <w:rFonts w:ascii="Arial" w:hAnsi="Arial" w:cs="Arial"/>
          <w:color w:val="000000"/>
        </w:rPr>
        <w:t>цэвэр ус,</w:t>
      </w:r>
      <w:r w:rsidR="00CD002F" w:rsidRPr="00CD002F">
        <w:rPr>
          <w:rFonts w:ascii="Arial" w:hAnsi="Arial" w:cs="Arial"/>
          <w:color w:val="000000"/>
          <w:lang w:val="mn-MN"/>
        </w:rPr>
        <w:t xml:space="preserve"> </w:t>
      </w:r>
      <w:r w:rsidR="00090E3B">
        <w:rPr>
          <w:rFonts w:ascii="Arial" w:hAnsi="Arial" w:cs="Arial"/>
          <w:color w:val="000000"/>
          <w:lang w:val="mn-MN"/>
        </w:rPr>
        <w:t xml:space="preserve">тоосго, </w:t>
      </w:r>
      <w:r w:rsidR="006471B7" w:rsidRPr="00A110E1">
        <w:rPr>
          <w:rFonts w:ascii="Arial" w:hAnsi="Arial" w:cs="Arial"/>
          <w:lang w:val="mn-MN"/>
        </w:rPr>
        <w:t>хэвлэл нийтлэл,</w:t>
      </w:r>
      <w:r w:rsidR="006471B7" w:rsidRPr="00A110E1">
        <w:rPr>
          <w:rFonts w:ascii="Arial" w:hAnsi="Arial" w:cs="Arial"/>
        </w:rPr>
        <w:t xml:space="preserve"> </w:t>
      </w:r>
      <w:r w:rsidR="00264481" w:rsidRPr="00A110E1">
        <w:rPr>
          <w:rFonts w:ascii="Arial" w:hAnsi="Arial" w:cs="Arial"/>
          <w:color w:val="000000"/>
        </w:rPr>
        <w:t>эсгий</w:t>
      </w:r>
      <w:r w:rsidR="00264481" w:rsidRPr="00A110E1">
        <w:rPr>
          <w:rFonts w:ascii="Arial" w:hAnsi="Arial" w:cs="Arial"/>
          <w:color w:val="000000"/>
          <w:lang w:val="mn-MN"/>
        </w:rPr>
        <w:t>,</w:t>
      </w:r>
      <w:r w:rsidR="00264481" w:rsidRPr="00A110E1">
        <w:rPr>
          <w:rFonts w:ascii="Arial" w:hAnsi="Arial" w:cs="Arial"/>
          <w:color w:val="000000"/>
        </w:rPr>
        <w:t xml:space="preserve"> </w:t>
      </w:r>
      <w:r w:rsidR="002E3B7A" w:rsidRPr="00A110E1">
        <w:rPr>
          <w:rFonts w:ascii="Arial" w:hAnsi="Arial" w:cs="Arial"/>
          <w:color w:val="000000"/>
        </w:rPr>
        <w:t>эсгий шах</w:t>
      </w:r>
      <w:r w:rsidR="006471B7">
        <w:rPr>
          <w:rFonts w:ascii="Arial" w:hAnsi="Arial" w:cs="Arial"/>
          <w:color w:val="000000"/>
        </w:rPr>
        <w:t>ай, хүүхдийн дээл</w:t>
      </w:r>
      <w:r w:rsidR="00563997">
        <w:rPr>
          <w:rFonts w:ascii="Arial" w:hAnsi="Arial" w:cs="Arial"/>
          <w:color w:val="000000"/>
          <w:lang w:val="mn-MN"/>
        </w:rPr>
        <w:t xml:space="preserve">, </w:t>
      </w:r>
      <w:r w:rsidR="00264481">
        <w:rPr>
          <w:rFonts w:ascii="Arial" w:hAnsi="Arial" w:cs="Arial"/>
          <w:color w:val="000000"/>
          <w:lang w:val="mn-MN"/>
        </w:rPr>
        <w:t xml:space="preserve">шохой, </w:t>
      </w:r>
      <w:r w:rsidR="008B71CF">
        <w:rPr>
          <w:rFonts w:ascii="Arial" w:hAnsi="Arial" w:cs="Arial"/>
          <w:color w:val="000000"/>
          <w:lang w:val="mn-MN"/>
        </w:rPr>
        <w:t>цемент</w:t>
      </w:r>
      <w:r w:rsidR="000E5A07">
        <w:rPr>
          <w:rFonts w:ascii="Arial" w:hAnsi="Arial" w:cs="Arial"/>
          <w:color w:val="000000"/>
          <w:lang w:val="mn-MN"/>
        </w:rPr>
        <w:t>ийн</w:t>
      </w:r>
      <w:r w:rsidR="008B71CF">
        <w:rPr>
          <w:rFonts w:ascii="Arial" w:hAnsi="Arial" w:cs="Arial"/>
          <w:color w:val="000000"/>
          <w:lang w:val="mn-MN"/>
        </w:rPr>
        <w:t xml:space="preserve"> </w:t>
      </w:r>
      <w:r w:rsidR="00996206">
        <w:rPr>
          <w:rFonts w:ascii="Arial" w:hAnsi="Arial" w:cs="Arial"/>
          <w:color w:val="000000"/>
          <w:lang w:val="mn-MN"/>
        </w:rPr>
        <w:t xml:space="preserve"> </w:t>
      </w:r>
      <w:r w:rsidR="002E3B7A" w:rsidRPr="00A110E1">
        <w:rPr>
          <w:rFonts w:ascii="Arial" w:hAnsi="Arial" w:cs="Arial"/>
          <w:color w:val="000000"/>
          <w:lang w:val="mn-MN"/>
        </w:rPr>
        <w:t xml:space="preserve">үйлдвэрлэл </w:t>
      </w:r>
      <w:r w:rsidR="002E3B7A" w:rsidRPr="00A110E1">
        <w:rPr>
          <w:rFonts w:ascii="Arial" w:hAnsi="Arial" w:cs="Arial"/>
          <w:color w:val="000000"/>
        </w:rPr>
        <w:t>буурлаа.</w:t>
      </w:r>
      <w:r w:rsidR="00563997">
        <w:rPr>
          <w:rFonts w:ascii="Arial" w:hAnsi="Arial" w:cs="Arial"/>
          <w:color w:val="000000"/>
          <w:lang w:val="mn-MN"/>
        </w:rPr>
        <w:t xml:space="preserve"> </w:t>
      </w:r>
      <w:r w:rsidR="002E3B7A" w:rsidRPr="00A110E1">
        <w:rPr>
          <w:rFonts w:ascii="Arial" w:hAnsi="Arial" w:cs="Arial"/>
          <w:color w:val="000000"/>
        </w:rPr>
        <w:t xml:space="preserve"> Аж үйлдвэри</w:t>
      </w:r>
      <w:r w:rsidR="008138A8">
        <w:rPr>
          <w:rFonts w:ascii="Arial" w:hAnsi="Arial" w:cs="Arial"/>
          <w:color w:val="000000"/>
        </w:rPr>
        <w:t>йн бүтээгдэхүүний үйлдвэрлэлтий</w:t>
      </w:r>
      <w:r w:rsidR="008138A8">
        <w:rPr>
          <w:rFonts w:ascii="Arial" w:hAnsi="Arial" w:cs="Arial"/>
          <w:color w:val="000000"/>
          <w:lang w:val="mn-MN"/>
        </w:rPr>
        <w:t>г</w:t>
      </w:r>
      <w:r w:rsidR="002E3B7A" w:rsidRPr="00A110E1">
        <w:rPr>
          <w:rFonts w:ascii="Arial" w:hAnsi="Arial" w:cs="Arial"/>
          <w:color w:val="000000"/>
        </w:rPr>
        <w:t xml:space="preserve"> сумаар нь авч үзвэл Дархан сум </w:t>
      </w:r>
      <w:r w:rsidR="000E5A07">
        <w:rPr>
          <w:rFonts w:ascii="Arial" w:hAnsi="Arial" w:cs="Arial"/>
          <w:color w:val="000000"/>
          <w:lang w:val="mn-MN"/>
        </w:rPr>
        <w:t>185312,8</w:t>
      </w:r>
      <w:r w:rsidR="002E3B7A" w:rsidRPr="00A110E1">
        <w:rPr>
          <w:rFonts w:ascii="Arial" w:hAnsi="Arial" w:cs="Arial"/>
          <w:color w:val="000000"/>
        </w:rPr>
        <w:t xml:space="preserve"> сая төгрөгөөр буюу </w:t>
      </w:r>
      <w:r w:rsidR="000E5A07">
        <w:rPr>
          <w:rFonts w:ascii="Arial" w:hAnsi="Arial" w:cs="Arial"/>
          <w:color w:val="000000"/>
        </w:rPr>
        <w:t>89.</w:t>
      </w:r>
      <w:r w:rsidR="000E5A07">
        <w:rPr>
          <w:rFonts w:ascii="Arial" w:hAnsi="Arial" w:cs="Arial"/>
          <w:color w:val="000000"/>
          <w:lang w:val="mn-MN"/>
        </w:rPr>
        <w:t>2</w:t>
      </w:r>
      <w:r w:rsidR="002E3B7A" w:rsidRPr="00A110E1">
        <w:rPr>
          <w:rFonts w:ascii="Arial" w:hAnsi="Arial" w:cs="Arial"/>
          <w:color w:val="000000"/>
        </w:rPr>
        <w:t xml:space="preserve"> хувь, </w:t>
      </w:r>
      <w:r w:rsidR="002E3B7A" w:rsidRPr="00A110E1">
        <w:rPr>
          <w:rFonts w:ascii="Arial" w:hAnsi="Arial" w:cs="Arial"/>
          <w:color w:val="000000"/>
        </w:rPr>
        <w:lastRenderedPageBreak/>
        <w:t xml:space="preserve">Хонгор сум </w:t>
      </w:r>
      <w:r w:rsidR="000E5A07">
        <w:rPr>
          <w:rFonts w:ascii="Arial" w:hAnsi="Arial" w:cs="Arial"/>
          <w:color w:val="000000"/>
          <w:lang w:val="mn-MN"/>
        </w:rPr>
        <w:t>412,6</w:t>
      </w:r>
      <w:r w:rsidR="002E3B7A" w:rsidRPr="00A110E1">
        <w:rPr>
          <w:rFonts w:ascii="Arial" w:hAnsi="Arial" w:cs="Arial"/>
          <w:color w:val="000000"/>
        </w:rPr>
        <w:t xml:space="preserve"> сая төгрөгөөр буюу </w:t>
      </w:r>
      <w:r w:rsidR="00CF504F">
        <w:rPr>
          <w:rFonts w:ascii="Arial" w:hAnsi="Arial" w:cs="Arial"/>
          <w:color w:val="000000"/>
          <w:lang w:val="mn-MN"/>
        </w:rPr>
        <w:t>0,2</w:t>
      </w:r>
      <w:r w:rsidR="002E3B7A" w:rsidRPr="00A110E1">
        <w:rPr>
          <w:rFonts w:ascii="Arial" w:hAnsi="Arial" w:cs="Arial"/>
          <w:color w:val="000000"/>
        </w:rPr>
        <w:t xml:space="preserve"> хувь, Орхон сум </w:t>
      </w:r>
      <w:r w:rsidR="000E5A07">
        <w:rPr>
          <w:rFonts w:ascii="Arial" w:hAnsi="Arial" w:cs="Arial"/>
          <w:color w:val="000000"/>
          <w:lang w:val="mn-MN"/>
        </w:rPr>
        <w:t>228,7</w:t>
      </w:r>
      <w:r w:rsidR="002E3B7A" w:rsidRPr="00A110E1">
        <w:rPr>
          <w:rFonts w:ascii="Arial" w:hAnsi="Arial" w:cs="Arial"/>
          <w:color w:val="000000"/>
        </w:rPr>
        <w:t xml:space="preserve"> сая 0.</w:t>
      </w:r>
      <w:r w:rsidR="00CD002F">
        <w:rPr>
          <w:rFonts w:ascii="Arial" w:hAnsi="Arial" w:cs="Arial"/>
          <w:color w:val="000000"/>
          <w:lang w:val="mn-MN"/>
        </w:rPr>
        <w:t>1</w:t>
      </w:r>
      <w:r w:rsidR="002E3B7A" w:rsidRPr="00A110E1">
        <w:rPr>
          <w:rFonts w:ascii="Arial" w:hAnsi="Arial" w:cs="Arial"/>
          <w:color w:val="000000"/>
        </w:rPr>
        <w:t xml:space="preserve"> хувь, Шарын гол </w:t>
      </w:r>
      <w:r w:rsidR="000E5A07">
        <w:rPr>
          <w:rFonts w:ascii="Arial" w:hAnsi="Arial" w:cs="Arial"/>
          <w:color w:val="000000"/>
          <w:lang w:val="mn-MN"/>
        </w:rPr>
        <w:t>21835,9</w:t>
      </w:r>
      <w:r w:rsidR="002E3B7A" w:rsidRPr="00A110E1">
        <w:rPr>
          <w:rFonts w:ascii="Arial" w:hAnsi="Arial" w:cs="Arial"/>
          <w:color w:val="000000"/>
        </w:rPr>
        <w:t xml:space="preserve"> сая төгрөгөөр буюу </w:t>
      </w:r>
      <w:r w:rsidR="00264481">
        <w:rPr>
          <w:rFonts w:ascii="Arial" w:hAnsi="Arial" w:cs="Arial"/>
          <w:color w:val="000000"/>
        </w:rPr>
        <w:t>10.1</w:t>
      </w:r>
      <w:r w:rsidR="002E3B7A" w:rsidRPr="00A110E1">
        <w:rPr>
          <w:rFonts w:ascii="Arial" w:hAnsi="Arial" w:cs="Arial"/>
          <w:color w:val="000000"/>
        </w:rPr>
        <w:t xml:space="preserve"> хувиар тус тус эзэлж байна.</w:t>
      </w:r>
    </w:p>
    <w:p w:rsidR="002E3B7A" w:rsidRPr="00A110E1" w:rsidRDefault="002E3B7A" w:rsidP="002E3B7A">
      <w:pPr>
        <w:autoSpaceDE w:val="0"/>
        <w:autoSpaceDN w:val="0"/>
        <w:adjustRightInd w:val="0"/>
        <w:spacing w:after="0" w:line="360" w:lineRule="auto"/>
        <w:jc w:val="center"/>
        <w:rPr>
          <w:rFonts w:ascii="Arial" w:hAnsi="Arial" w:cs="Arial"/>
          <w:b/>
          <w:bCs/>
          <w:color w:val="000000"/>
        </w:rPr>
      </w:pPr>
      <w:r w:rsidRPr="00A110E1">
        <w:rPr>
          <w:rFonts w:ascii="Arial" w:hAnsi="Arial" w:cs="Arial"/>
          <w:b/>
          <w:bCs/>
          <w:color w:val="000000"/>
        </w:rPr>
        <w:t>Аж үйлдвэрийн бүтээгдэхүүний үйлдвэрлэл,</w:t>
      </w:r>
    </w:p>
    <w:p w:rsidR="002E3B7A" w:rsidRPr="00A110E1" w:rsidRDefault="002E3B7A" w:rsidP="002E3B7A">
      <w:pPr>
        <w:autoSpaceDE w:val="0"/>
        <w:autoSpaceDN w:val="0"/>
        <w:adjustRightInd w:val="0"/>
        <w:spacing w:after="0" w:line="360" w:lineRule="auto"/>
        <w:jc w:val="center"/>
        <w:rPr>
          <w:rFonts w:ascii="Arial" w:hAnsi="Arial" w:cs="Arial"/>
          <w:b/>
          <w:bCs/>
          <w:color w:val="000000"/>
          <w:lang w:val="mn-MN"/>
        </w:rPr>
      </w:pPr>
      <w:r w:rsidRPr="00A110E1">
        <w:rPr>
          <w:rFonts w:ascii="Arial" w:hAnsi="Arial" w:cs="Arial"/>
          <w:b/>
          <w:bCs/>
          <w:color w:val="000000"/>
        </w:rPr>
        <w:t>2005 оны  зэрэгцүүлэх үнээр, мян-төг</w:t>
      </w:r>
    </w:p>
    <w:bookmarkStart w:id="20" w:name="_MON_1453625863"/>
    <w:bookmarkEnd w:id="20"/>
    <w:p w:rsidR="002E3B7A" w:rsidRPr="00A110E1" w:rsidRDefault="00D917CD" w:rsidP="002E3B7A">
      <w:pPr>
        <w:autoSpaceDE w:val="0"/>
        <w:autoSpaceDN w:val="0"/>
        <w:adjustRightInd w:val="0"/>
        <w:spacing w:after="0" w:line="240" w:lineRule="auto"/>
        <w:rPr>
          <w:rFonts w:ascii="Arial" w:hAnsi="Arial" w:cs="Arial"/>
          <w:lang w:val="en-AU"/>
        </w:rPr>
      </w:pPr>
      <w:r w:rsidRPr="00A110E1">
        <w:rPr>
          <w:rFonts w:ascii="Arial" w:hAnsi="Arial" w:cs="Arial"/>
          <w:b/>
          <w:color w:val="000000"/>
          <w:lang w:val="mn-MN"/>
        </w:rPr>
        <w:object w:dxaOrig="10046" w:dyaOrig="6285">
          <v:shape id="_x0000_i1058" type="#_x0000_t75" style="width:489.75pt;height:222.7pt" o:ole="">
            <v:imagedata r:id="rId87" o:title=""/>
          </v:shape>
          <o:OLEObject Type="Embed" ProgID="Excel.Sheet.12" ShapeID="_x0000_i1058" DrawAspect="Content" ObjectID="_1482679242" r:id="rId88"/>
        </w:object>
      </w:r>
      <w:r w:rsidR="002E3B7A" w:rsidRPr="00A110E1">
        <w:rPr>
          <w:rFonts w:ascii="Arial" w:hAnsi="Arial" w:cs="Arial"/>
          <w:b/>
          <w:color w:val="000000"/>
          <w:lang w:val="mn-MN"/>
        </w:rPr>
        <w:t xml:space="preserve">    </w:t>
      </w:r>
    </w:p>
    <w:p w:rsidR="00831F48" w:rsidRPr="00A110E1" w:rsidRDefault="00831F48" w:rsidP="002E3B7A">
      <w:pPr>
        <w:autoSpaceDE w:val="0"/>
        <w:autoSpaceDN w:val="0"/>
        <w:adjustRightInd w:val="0"/>
        <w:spacing w:after="0" w:line="240" w:lineRule="auto"/>
        <w:rPr>
          <w:rFonts w:ascii="Arial" w:hAnsi="Arial" w:cs="Arial"/>
          <w:b/>
          <w:color w:val="000000"/>
          <w:lang w:val="mn-MN"/>
        </w:rPr>
      </w:pPr>
    </w:p>
    <w:p w:rsidR="002E3B7A" w:rsidRPr="00A110E1" w:rsidRDefault="002E3B7A" w:rsidP="002E3B7A">
      <w:pPr>
        <w:autoSpaceDE w:val="0"/>
        <w:autoSpaceDN w:val="0"/>
        <w:adjustRightInd w:val="0"/>
        <w:spacing w:after="0" w:line="240" w:lineRule="auto"/>
        <w:rPr>
          <w:rFonts w:ascii="Arial" w:hAnsi="Arial" w:cs="Arial"/>
        </w:rPr>
      </w:pPr>
      <w:r w:rsidRPr="00A110E1">
        <w:rPr>
          <w:rFonts w:ascii="Arial" w:hAnsi="Arial" w:cs="Arial"/>
          <w:b/>
          <w:color w:val="000000"/>
        </w:rPr>
        <w:t>Гол нэр төрлийн бүтээгдэхүүний үйлдвэрл</w:t>
      </w:r>
      <w:r w:rsidRPr="00A110E1">
        <w:rPr>
          <w:rFonts w:ascii="Arial" w:hAnsi="Arial" w:cs="Arial"/>
          <w:b/>
          <w:color w:val="000000"/>
          <w:lang w:val="mn-MN"/>
        </w:rPr>
        <w:t>элт</w:t>
      </w:r>
    </w:p>
    <w:bookmarkStart w:id="21" w:name="_MON_1453625898"/>
    <w:bookmarkEnd w:id="21"/>
    <w:p w:rsidR="00A127B6" w:rsidRDefault="00E54CD7" w:rsidP="002E3B7A">
      <w:pPr>
        <w:autoSpaceDE w:val="0"/>
        <w:autoSpaceDN w:val="0"/>
        <w:adjustRightInd w:val="0"/>
        <w:spacing w:after="0" w:line="240" w:lineRule="auto"/>
        <w:rPr>
          <w:rFonts w:ascii="Arial" w:hAnsi="Arial" w:cs="Arial"/>
          <w:b/>
          <w:color w:val="000000"/>
          <w:lang w:val="mn-MN"/>
        </w:rPr>
      </w:pPr>
      <w:r w:rsidRPr="00A110E1">
        <w:rPr>
          <w:rFonts w:ascii="Arial" w:hAnsi="Arial" w:cs="Arial"/>
          <w:b/>
          <w:color w:val="000000"/>
        </w:rPr>
        <w:object w:dxaOrig="7778" w:dyaOrig="8563">
          <v:shape id="_x0000_i1031" type="#_x0000_t75" style="width:452.95pt;height:338.25pt" o:ole="">
            <v:imagedata r:id="rId89" o:title=""/>
          </v:shape>
          <o:OLEObject Type="Embed" ProgID="Excel.Sheet.12" ShapeID="_x0000_i1031" DrawAspect="Content" ObjectID="_1482679243" r:id="rId90"/>
        </w:object>
      </w:r>
    </w:p>
    <w:p w:rsidR="00CF169C" w:rsidRPr="00CF169C" w:rsidRDefault="00CF169C" w:rsidP="002E3B7A">
      <w:pPr>
        <w:autoSpaceDE w:val="0"/>
        <w:autoSpaceDN w:val="0"/>
        <w:adjustRightInd w:val="0"/>
        <w:spacing w:after="0" w:line="240" w:lineRule="auto"/>
        <w:rPr>
          <w:rFonts w:ascii="Arial" w:hAnsi="Arial" w:cs="Arial"/>
          <w:b/>
          <w:color w:val="000000"/>
          <w:lang w:val="mn-MN"/>
        </w:rPr>
      </w:pPr>
    </w:p>
    <w:p w:rsidR="0083210F" w:rsidRDefault="0083210F" w:rsidP="002E3B7A">
      <w:pPr>
        <w:autoSpaceDE w:val="0"/>
        <w:autoSpaceDN w:val="0"/>
        <w:adjustRightInd w:val="0"/>
        <w:spacing w:after="0" w:line="240" w:lineRule="auto"/>
        <w:rPr>
          <w:rFonts w:ascii="Arial" w:hAnsi="Arial" w:cs="Arial"/>
          <w:b/>
          <w:color w:val="000000"/>
        </w:rPr>
      </w:pPr>
    </w:p>
    <w:p w:rsidR="0083210F" w:rsidRDefault="0083210F" w:rsidP="002E3B7A">
      <w:pPr>
        <w:autoSpaceDE w:val="0"/>
        <w:autoSpaceDN w:val="0"/>
        <w:adjustRightInd w:val="0"/>
        <w:spacing w:after="0" w:line="240" w:lineRule="auto"/>
        <w:rPr>
          <w:rFonts w:ascii="Arial" w:hAnsi="Arial" w:cs="Arial"/>
          <w:b/>
          <w:color w:val="000000"/>
        </w:rPr>
      </w:pPr>
    </w:p>
    <w:p w:rsidR="002E3B7A" w:rsidRPr="00A110E1" w:rsidRDefault="002E3B7A" w:rsidP="002E3B7A">
      <w:pPr>
        <w:autoSpaceDE w:val="0"/>
        <w:autoSpaceDN w:val="0"/>
        <w:adjustRightInd w:val="0"/>
        <w:spacing w:after="0" w:line="240" w:lineRule="auto"/>
        <w:jc w:val="center"/>
        <w:rPr>
          <w:rFonts w:ascii="Arial" w:hAnsi="Arial" w:cs="Arial"/>
          <w:b/>
        </w:rPr>
      </w:pPr>
      <w:r w:rsidRPr="00A110E1">
        <w:rPr>
          <w:rFonts w:ascii="Arial" w:hAnsi="Arial" w:cs="Arial"/>
          <w:b/>
        </w:rPr>
        <w:lastRenderedPageBreak/>
        <w:t>Аж үйлдвэрийн бүтээгдэхүүний борлуулалт, оны  үнээр, / мян,төг/</w:t>
      </w:r>
    </w:p>
    <w:p w:rsidR="002E3B7A" w:rsidRPr="00A110E1" w:rsidRDefault="002E3B7A" w:rsidP="002E3B7A">
      <w:pPr>
        <w:autoSpaceDE w:val="0"/>
        <w:autoSpaceDN w:val="0"/>
        <w:adjustRightInd w:val="0"/>
        <w:spacing w:after="0" w:line="240" w:lineRule="auto"/>
        <w:jc w:val="center"/>
        <w:rPr>
          <w:rFonts w:ascii="Arial" w:hAnsi="Arial" w:cs="Arial"/>
          <w:b/>
          <w:lang w:val="mn-MN"/>
        </w:rPr>
      </w:pPr>
    </w:p>
    <w:bookmarkStart w:id="22" w:name="_MON_1453625919"/>
    <w:bookmarkEnd w:id="22"/>
    <w:p w:rsidR="002E3B7A" w:rsidRPr="00A110E1" w:rsidRDefault="00BA6EBC" w:rsidP="002E3B7A">
      <w:pPr>
        <w:autoSpaceDE w:val="0"/>
        <w:autoSpaceDN w:val="0"/>
        <w:adjustRightInd w:val="0"/>
        <w:spacing w:after="0" w:line="240" w:lineRule="auto"/>
        <w:jc w:val="both"/>
        <w:rPr>
          <w:rFonts w:ascii="Arial" w:hAnsi="Arial" w:cs="Arial"/>
        </w:rPr>
      </w:pPr>
      <w:r w:rsidRPr="00A110E1">
        <w:rPr>
          <w:rFonts w:ascii="Arial" w:hAnsi="Arial" w:cs="Arial"/>
          <w:lang w:val="mn-MN"/>
        </w:rPr>
        <w:object w:dxaOrig="9296" w:dyaOrig="4818">
          <v:shape id="_x0000_i1032" type="#_x0000_t75" style="width:460.45pt;height:214.35pt" o:ole="">
            <v:imagedata r:id="rId91" o:title=""/>
          </v:shape>
          <o:OLEObject Type="Embed" ProgID="Excel.Sheet.12" ShapeID="_x0000_i1032" DrawAspect="Content" ObjectID="_1482679244" r:id="rId92"/>
        </w:object>
      </w:r>
      <w:r w:rsidR="002E3B7A" w:rsidRPr="00A110E1">
        <w:rPr>
          <w:rFonts w:ascii="Arial" w:hAnsi="Arial" w:cs="Arial"/>
        </w:rPr>
        <w:t xml:space="preserve">     </w:t>
      </w:r>
    </w:p>
    <w:p w:rsidR="002E3B7A" w:rsidRPr="00A110E1" w:rsidRDefault="002E3B7A" w:rsidP="002E3B7A">
      <w:pPr>
        <w:autoSpaceDE w:val="0"/>
        <w:autoSpaceDN w:val="0"/>
        <w:adjustRightInd w:val="0"/>
        <w:spacing w:after="0" w:line="360" w:lineRule="auto"/>
        <w:ind w:firstLine="720"/>
        <w:jc w:val="both"/>
        <w:rPr>
          <w:rFonts w:ascii="Arial" w:hAnsi="Arial" w:cs="Arial"/>
          <w:lang w:val="mn-MN"/>
        </w:rPr>
      </w:pPr>
    </w:p>
    <w:p w:rsidR="002E3B7A" w:rsidRPr="00A110E1" w:rsidRDefault="002E3B7A" w:rsidP="002E3B7A">
      <w:pPr>
        <w:autoSpaceDE w:val="0"/>
        <w:autoSpaceDN w:val="0"/>
        <w:adjustRightInd w:val="0"/>
        <w:spacing w:after="0" w:line="360" w:lineRule="auto"/>
        <w:ind w:firstLine="720"/>
        <w:jc w:val="both"/>
        <w:rPr>
          <w:rFonts w:ascii="Arial" w:hAnsi="Arial" w:cs="Arial"/>
          <w:lang w:val="mn-MN"/>
        </w:rPr>
      </w:pPr>
      <w:r w:rsidRPr="00A110E1">
        <w:rPr>
          <w:rFonts w:ascii="Arial" w:hAnsi="Arial" w:cs="Arial"/>
        </w:rPr>
        <w:t>201</w:t>
      </w:r>
      <w:r w:rsidRPr="00A110E1">
        <w:rPr>
          <w:rFonts w:ascii="Arial" w:hAnsi="Arial" w:cs="Arial"/>
          <w:lang w:val="mn-MN"/>
        </w:rPr>
        <w:t>4</w:t>
      </w:r>
      <w:r w:rsidRPr="00A110E1">
        <w:rPr>
          <w:rFonts w:ascii="Arial" w:hAnsi="Arial" w:cs="Arial"/>
        </w:rPr>
        <w:t xml:space="preserve"> он</w:t>
      </w:r>
      <w:r w:rsidR="00BA6EBC">
        <w:rPr>
          <w:rFonts w:ascii="Arial" w:hAnsi="Arial" w:cs="Arial"/>
          <w:lang w:val="mn-MN"/>
        </w:rPr>
        <w:t>д</w:t>
      </w:r>
      <w:r w:rsidR="00831F48" w:rsidRPr="00A110E1">
        <w:rPr>
          <w:rFonts w:ascii="Arial" w:hAnsi="Arial" w:cs="Arial"/>
          <w:lang w:val="mn-MN"/>
        </w:rPr>
        <w:t xml:space="preserve"> </w:t>
      </w:r>
      <w:r w:rsidRPr="00A110E1">
        <w:rPr>
          <w:rFonts w:ascii="Arial" w:hAnsi="Arial" w:cs="Arial"/>
        </w:rPr>
        <w:t xml:space="preserve">аж үйлдвэрийн бүтээгдэхүүний борлуулалт /оны үнээр / </w:t>
      </w:r>
      <w:r w:rsidR="00BA6EBC">
        <w:rPr>
          <w:rFonts w:ascii="Arial" w:hAnsi="Arial" w:cs="Arial"/>
          <w:lang w:val="mn-MN"/>
        </w:rPr>
        <w:t>202501,9</w:t>
      </w:r>
      <w:r w:rsidRPr="00A110E1">
        <w:rPr>
          <w:rFonts w:ascii="Arial" w:hAnsi="Arial" w:cs="Arial"/>
        </w:rPr>
        <w:t xml:space="preserve"> сая төгрөгт хүрч өнгөрсөн </w:t>
      </w:r>
      <w:r w:rsidRPr="00A110E1">
        <w:rPr>
          <w:rFonts w:ascii="Arial" w:hAnsi="Arial" w:cs="Arial"/>
          <w:lang w:val="mn-MN"/>
        </w:rPr>
        <w:t xml:space="preserve">оноос </w:t>
      </w:r>
      <w:r w:rsidR="00BA6EBC">
        <w:rPr>
          <w:rFonts w:ascii="Arial" w:hAnsi="Arial" w:cs="Arial"/>
          <w:lang w:val="mn-MN"/>
        </w:rPr>
        <w:t>3,1</w:t>
      </w:r>
      <w:r w:rsidRPr="00A110E1">
        <w:rPr>
          <w:rFonts w:ascii="Arial" w:hAnsi="Arial" w:cs="Arial"/>
        </w:rPr>
        <w:t xml:space="preserve"> хувь буюу </w:t>
      </w:r>
      <w:r w:rsidR="00BA6EBC">
        <w:rPr>
          <w:rFonts w:ascii="Arial" w:hAnsi="Arial" w:cs="Arial"/>
          <w:lang w:val="mn-MN"/>
        </w:rPr>
        <w:t>6385</w:t>
      </w:r>
      <w:r w:rsidRPr="00A110E1">
        <w:rPr>
          <w:rFonts w:ascii="Arial" w:hAnsi="Arial" w:cs="Arial"/>
        </w:rPr>
        <w:t xml:space="preserve"> сая төгрөгөөр </w:t>
      </w:r>
      <w:r w:rsidR="00B42D60">
        <w:rPr>
          <w:rFonts w:ascii="Arial" w:hAnsi="Arial" w:cs="Arial"/>
          <w:lang w:val="mn-MN"/>
        </w:rPr>
        <w:t>буурч</w:t>
      </w:r>
      <w:r w:rsidRPr="00A110E1">
        <w:rPr>
          <w:rFonts w:ascii="Arial" w:hAnsi="Arial" w:cs="Arial"/>
        </w:rPr>
        <w:t xml:space="preserve">, төмөрлөгийн үйлдвэр, дулаан цахилгаан, усан хангамж, </w:t>
      </w:r>
      <w:r w:rsidR="00F8698F" w:rsidRPr="00A110E1">
        <w:rPr>
          <w:rFonts w:ascii="Arial" w:hAnsi="Arial" w:cs="Arial"/>
        </w:rPr>
        <w:t xml:space="preserve">бусад ашигт малтмал олборлолт, </w:t>
      </w:r>
      <w:r w:rsidRPr="00A110E1">
        <w:rPr>
          <w:rFonts w:ascii="Arial" w:hAnsi="Arial" w:cs="Arial"/>
        </w:rPr>
        <w:t>хүнс ундааны,</w:t>
      </w:r>
      <w:r w:rsidR="0076404B" w:rsidRPr="00A110E1">
        <w:rPr>
          <w:rFonts w:ascii="Arial" w:hAnsi="Arial" w:cs="Arial"/>
        </w:rPr>
        <w:t xml:space="preserve"> </w:t>
      </w:r>
      <w:r w:rsidRPr="00A110E1">
        <w:rPr>
          <w:rFonts w:ascii="Arial" w:hAnsi="Arial" w:cs="Arial"/>
        </w:rPr>
        <w:t>химийн бүтээгдэхүүн</w:t>
      </w:r>
      <w:r w:rsidRPr="00A110E1">
        <w:rPr>
          <w:rFonts w:ascii="Arial" w:hAnsi="Arial" w:cs="Arial"/>
          <w:lang w:val="mn-MN"/>
        </w:rPr>
        <w:t xml:space="preserve">ий </w:t>
      </w:r>
      <w:r w:rsidRPr="00A110E1">
        <w:rPr>
          <w:rFonts w:ascii="Arial" w:hAnsi="Arial" w:cs="Arial"/>
        </w:rPr>
        <w:t>борлуулалт өсч</w:t>
      </w:r>
      <w:r w:rsidRPr="00A110E1">
        <w:rPr>
          <w:rFonts w:ascii="Arial" w:hAnsi="Arial" w:cs="Arial"/>
          <w:lang w:val="mn-MN"/>
        </w:rPr>
        <w:t>, м</w:t>
      </w:r>
      <w:r w:rsidRPr="00A110E1">
        <w:rPr>
          <w:rFonts w:ascii="Arial" w:hAnsi="Arial" w:cs="Arial"/>
        </w:rPr>
        <w:t xml:space="preserve">өн </w:t>
      </w:r>
      <w:r w:rsidR="00BA6EBC" w:rsidRPr="00A110E1">
        <w:rPr>
          <w:rFonts w:ascii="Arial" w:hAnsi="Arial" w:cs="Arial"/>
        </w:rPr>
        <w:t>хувцас</w:t>
      </w:r>
      <w:r w:rsidR="00BA6EBC">
        <w:rPr>
          <w:rFonts w:ascii="Arial" w:hAnsi="Arial" w:cs="Arial"/>
          <w:lang w:val="mn-MN"/>
        </w:rPr>
        <w:t>,</w:t>
      </w:r>
      <w:r w:rsidR="00BA6EBC" w:rsidRPr="00A110E1">
        <w:rPr>
          <w:rFonts w:ascii="Arial" w:hAnsi="Arial" w:cs="Arial"/>
        </w:rPr>
        <w:t xml:space="preserve"> </w:t>
      </w:r>
      <w:r w:rsidR="0076404B" w:rsidRPr="00A110E1">
        <w:rPr>
          <w:rFonts w:ascii="Arial" w:hAnsi="Arial" w:cs="Arial"/>
        </w:rPr>
        <w:t>нүүрс,</w:t>
      </w:r>
      <w:r w:rsidRPr="00A110E1">
        <w:rPr>
          <w:rFonts w:ascii="Arial" w:hAnsi="Arial" w:cs="Arial"/>
        </w:rPr>
        <w:t xml:space="preserve"> </w:t>
      </w:r>
      <w:r w:rsidR="00EE1173" w:rsidRPr="00A110E1">
        <w:rPr>
          <w:rFonts w:ascii="Arial" w:hAnsi="Arial" w:cs="Arial"/>
        </w:rPr>
        <w:t>мод, модон бүтээгдэхүүн</w:t>
      </w:r>
      <w:r w:rsidR="00EE1173" w:rsidRPr="00A110E1">
        <w:rPr>
          <w:rFonts w:ascii="Arial" w:hAnsi="Arial" w:cs="Arial"/>
          <w:lang w:val="mn-MN"/>
        </w:rPr>
        <w:t>,</w:t>
      </w:r>
      <w:r w:rsidR="00EE1173" w:rsidRPr="00A110E1">
        <w:rPr>
          <w:rFonts w:ascii="Arial" w:hAnsi="Arial" w:cs="Arial"/>
        </w:rPr>
        <w:t xml:space="preserve"> </w:t>
      </w:r>
      <w:r w:rsidR="00F8698F" w:rsidRPr="00A110E1">
        <w:rPr>
          <w:rFonts w:ascii="Arial" w:hAnsi="Arial" w:cs="Arial"/>
        </w:rPr>
        <w:t>төмөрлөг бус эрдэс бодисоор хийсэн бүтээгдэхүүн</w:t>
      </w:r>
      <w:r w:rsidR="00F8698F" w:rsidRPr="00A110E1">
        <w:rPr>
          <w:rFonts w:ascii="Arial" w:hAnsi="Arial" w:cs="Arial"/>
          <w:lang w:val="mn-MN"/>
        </w:rPr>
        <w:t xml:space="preserve"> </w:t>
      </w:r>
      <w:r w:rsidR="00F8698F" w:rsidRPr="00A110E1">
        <w:rPr>
          <w:rFonts w:ascii="Arial" w:hAnsi="Arial" w:cs="Arial"/>
        </w:rPr>
        <w:t xml:space="preserve">, </w:t>
      </w:r>
      <w:r w:rsidRPr="00A110E1">
        <w:rPr>
          <w:rFonts w:ascii="Arial" w:hAnsi="Arial" w:cs="Arial"/>
        </w:rPr>
        <w:t xml:space="preserve">хэвлэл </w:t>
      </w:r>
      <w:r w:rsidRPr="00A110E1">
        <w:rPr>
          <w:rFonts w:ascii="Arial" w:hAnsi="Arial" w:cs="Arial"/>
          <w:lang w:val="mn-MN"/>
        </w:rPr>
        <w:t>нийтлэлийн</w:t>
      </w:r>
      <w:r w:rsidRPr="00A110E1">
        <w:rPr>
          <w:rFonts w:ascii="Arial" w:hAnsi="Arial" w:cs="Arial"/>
        </w:rPr>
        <w:t xml:space="preserve"> бүтээгдэхүүний</w:t>
      </w:r>
      <w:r w:rsidR="00EE1173" w:rsidRPr="00EE1173">
        <w:rPr>
          <w:rFonts w:ascii="Arial" w:hAnsi="Arial" w:cs="Arial"/>
        </w:rPr>
        <w:t xml:space="preserve"> </w:t>
      </w:r>
      <w:r w:rsidR="00EE1173">
        <w:rPr>
          <w:rFonts w:ascii="Arial" w:hAnsi="Arial" w:cs="Arial"/>
        </w:rPr>
        <w:t>борлуулалт</w:t>
      </w:r>
      <w:r w:rsidRPr="00A110E1">
        <w:rPr>
          <w:rFonts w:ascii="Arial" w:hAnsi="Arial" w:cs="Arial"/>
        </w:rPr>
        <w:t xml:space="preserve"> буурсан байна. </w:t>
      </w:r>
    </w:p>
    <w:p w:rsidR="002E3B7A" w:rsidRPr="00A110E1" w:rsidRDefault="002E3B7A" w:rsidP="002E3B7A">
      <w:pPr>
        <w:pStyle w:val="BodyText"/>
        <w:jc w:val="left"/>
        <w:rPr>
          <w:rFonts w:ascii="Arial" w:hAnsi="Arial" w:cs="Arial"/>
          <w:b/>
          <w:bCs/>
          <w:caps/>
          <w:lang w:val="mn-MN"/>
        </w:rPr>
      </w:pPr>
    </w:p>
    <w:p w:rsidR="002E3B7A" w:rsidRPr="00A110E1" w:rsidRDefault="002E3B7A" w:rsidP="002E3B7A">
      <w:pPr>
        <w:pStyle w:val="BodyText"/>
        <w:jc w:val="left"/>
        <w:rPr>
          <w:rFonts w:ascii="Arial" w:hAnsi="Arial" w:cs="Arial"/>
          <w:b/>
          <w:bCs/>
          <w:caps/>
          <w:lang w:val="mn-MN"/>
        </w:rPr>
      </w:pPr>
      <w:r w:rsidRPr="00A110E1">
        <w:rPr>
          <w:rFonts w:ascii="Arial" w:hAnsi="Arial" w:cs="Arial"/>
          <w:b/>
          <w:bCs/>
          <w:caps/>
        </w:rPr>
        <w:t>3.2. Тээвэр</w:t>
      </w:r>
      <w:r w:rsidRPr="00A110E1">
        <w:rPr>
          <w:rFonts w:ascii="Arial" w:hAnsi="Arial" w:cs="Arial"/>
          <w:b/>
          <w:bCs/>
          <w:caps/>
          <w:lang w:val="mn-MN"/>
        </w:rPr>
        <w:t xml:space="preserve">     </w:t>
      </w:r>
    </w:p>
    <w:p w:rsidR="002E3B7A" w:rsidRPr="00A110E1" w:rsidRDefault="002E3B7A" w:rsidP="002E3B7A">
      <w:pPr>
        <w:pStyle w:val="BodyText"/>
        <w:jc w:val="left"/>
        <w:rPr>
          <w:rFonts w:ascii="Arial" w:hAnsi="Arial" w:cs="Arial"/>
          <w:b/>
          <w:bCs/>
          <w:caps/>
        </w:rPr>
      </w:pPr>
      <w:r w:rsidRPr="00A110E1">
        <w:rPr>
          <w:rFonts w:ascii="Arial" w:hAnsi="Arial" w:cs="Arial"/>
          <w:b/>
          <w:bCs/>
          <w:caps/>
          <w:lang w:val="mn-MN"/>
        </w:rPr>
        <w:t xml:space="preserve">             </w:t>
      </w:r>
      <w:r w:rsidRPr="00A110E1">
        <w:rPr>
          <w:rFonts w:ascii="Arial" w:hAnsi="Arial" w:cs="Arial"/>
          <w:b/>
          <w:bCs/>
          <w:caps/>
          <w:lang w:val="mn-MN"/>
        </w:rPr>
        <w:tab/>
      </w:r>
      <w:r w:rsidRPr="00A110E1">
        <w:rPr>
          <w:rFonts w:ascii="Arial" w:hAnsi="Arial" w:cs="Arial"/>
          <w:b/>
          <w:bCs/>
          <w:caps/>
          <w:lang w:val="mn-MN"/>
        </w:rPr>
        <w:tab/>
      </w:r>
      <w:r w:rsidRPr="00A110E1">
        <w:rPr>
          <w:rFonts w:ascii="Arial" w:hAnsi="Arial" w:cs="Arial"/>
          <w:b/>
          <w:bCs/>
          <w:caps/>
          <w:lang w:val="mn-MN"/>
        </w:rPr>
        <w:tab/>
      </w:r>
      <w:r w:rsidRPr="00A110E1">
        <w:rPr>
          <w:rFonts w:ascii="Arial" w:hAnsi="Arial" w:cs="Arial"/>
          <w:b/>
          <w:bCs/>
          <w:caps/>
          <w:lang w:val="mn-MN"/>
        </w:rPr>
        <w:tab/>
      </w:r>
      <w:r w:rsidRPr="00A110E1">
        <w:rPr>
          <w:rFonts w:ascii="Arial" w:hAnsi="Arial" w:cs="Arial"/>
          <w:b/>
          <w:bCs/>
          <w:caps/>
          <w:lang w:val="mn-MN"/>
        </w:rPr>
        <w:tab/>
      </w:r>
      <w:r w:rsidRPr="00A110E1">
        <w:rPr>
          <w:rFonts w:ascii="Arial" w:hAnsi="Arial" w:cs="Arial"/>
          <w:b/>
          <w:bCs/>
          <w:caps/>
          <w:lang w:val="mn-MN"/>
        </w:rPr>
        <w:tab/>
      </w:r>
      <w:r w:rsidRPr="00A110E1">
        <w:rPr>
          <w:rFonts w:ascii="Arial" w:hAnsi="Arial" w:cs="Arial"/>
          <w:b/>
          <w:bCs/>
          <w:caps/>
          <w:lang w:val="mn-MN"/>
        </w:rPr>
        <w:tab/>
      </w:r>
      <w:r w:rsidRPr="00A110E1">
        <w:rPr>
          <w:rFonts w:ascii="Arial" w:hAnsi="Arial" w:cs="Arial"/>
          <w:b/>
          <w:bCs/>
          <w:caps/>
          <w:lang w:val="mn-MN"/>
        </w:rPr>
        <w:tab/>
      </w:r>
      <w:r w:rsidRPr="00A110E1">
        <w:rPr>
          <w:rFonts w:ascii="Arial" w:hAnsi="Arial" w:cs="Arial"/>
          <w:b/>
          <w:bCs/>
          <w:caps/>
          <w:lang w:val="mn-MN"/>
        </w:rPr>
        <w:tab/>
        <w:t xml:space="preserve">      </w:t>
      </w:r>
      <w:r w:rsidRPr="00A110E1">
        <w:rPr>
          <w:rFonts w:ascii="Arial" w:hAnsi="Arial" w:cs="Arial"/>
          <w:b/>
          <w:bCs/>
          <w:caps/>
        </w:rPr>
        <w:t xml:space="preserve">            </w:t>
      </w:r>
    </w:p>
    <w:p w:rsidR="002E3B7A" w:rsidRDefault="002E3B7A" w:rsidP="002E3B7A">
      <w:pPr>
        <w:pStyle w:val="BodyText"/>
        <w:spacing w:line="360" w:lineRule="auto"/>
        <w:ind w:firstLine="720"/>
        <w:rPr>
          <w:rFonts w:ascii="Arial" w:hAnsi="Arial" w:cs="Arial"/>
        </w:rPr>
      </w:pPr>
      <w:r w:rsidRPr="00A110E1">
        <w:rPr>
          <w:rFonts w:ascii="Arial" w:hAnsi="Arial" w:cs="Arial"/>
        </w:rPr>
        <w:t>201</w:t>
      </w:r>
      <w:r w:rsidRPr="00A110E1">
        <w:rPr>
          <w:rFonts w:ascii="Arial" w:hAnsi="Arial" w:cs="Arial"/>
          <w:lang w:val="en-AU"/>
        </w:rPr>
        <w:t>4</w:t>
      </w:r>
      <w:r w:rsidRPr="00A110E1">
        <w:rPr>
          <w:rFonts w:ascii="Arial" w:hAnsi="Arial" w:cs="Arial"/>
        </w:rPr>
        <w:t xml:space="preserve"> он</w:t>
      </w:r>
      <w:r w:rsidR="006D71E1">
        <w:rPr>
          <w:rFonts w:ascii="Arial" w:hAnsi="Arial" w:cs="Arial"/>
          <w:lang w:val="mn-MN"/>
        </w:rPr>
        <w:t>д</w:t>
      </w:r>
      <w:r w:rsidRPr="00A110E1">
        <w:rPr>
          <w:rFonts w:ascii="Arial" w:hAnsi="Arial" w:cs="Arial"/>
          <w:lang w:val="mn-MN"/>
        </w:rPr>
        <w:t xml:space="preserve"> </w:t>
      </w:r>
      <w:r w:rsidRPr="00A110E1">
        <w:rPr>
          <w:rFonts w:ascii="Arial" w:hAnsi="Arial" w:cs="Arial"/>
        </w:rPr>
        <w:t xml:space="preserve">тээврийн салбар </w:t>
      </w:r>
      <w:r w:rsidR="006D71E1">
        <w:rPr>
          <w:rFonts w:ascii="Arial" w:hAnsi="Arial" w:cs="Arial"/>
          <w:lang w:val="mn-MN"/>
        </w:rPr>
        <w:t xml:space="preserve">6177.2 </w:t>
      </w:r>
      <w:r w:rsidR="00524EDE">
        <w:rPr>
          <w:rFonts w:ascii="Arial" w:hAnsi="Arial" w:cs="Arial"/>
        </w:rPr>
        <w:t>мянган зорчигч тээвэрлэж</w:t>
      </w:r>
      <w:r w:rsidR="00CD3082">
        <w:rPr>
          <w:rFonts w:ascii="Arial" w:hAnsi="Arial" w:cs="Arial"/>
          <w:lang w:val="mn-MN"/>
        </w:rPr>
        <w:t xml:space="preserve"> </w:t>
      </w:r>
      <w:r w:rsidR="006D71E1">
        <w:rPr>
          <w:rFonts w:ascii="Arial" w:hAnsi="Arial" w:cs="Arial"/>
          <w:lang w:val="mn-MN"/>
        </w:rPr>
        <w:t>6005.7</w:t>
      </w:r>
      <w:r w:rsidRPr="00A110E1">
        <w:rPr>
          <w:rFonts w:ascii="Arial" w:hAnsi="Arial" w:cs="Arial"/>
        </w:rPr>
        <w:t xml:space="preserve"> </w:t>
      </w:r>
      <w:r w:rsidRPr="00A110E1">
        <w:rPr>
          <w:rFonts w:ascii="Arial" w:hAnsi="Arial" w:cs="Arial"/>
          <w:lang w:val="mn-MN"/>
        </w:rPr>
        <w:t>сая</w:t>
      </w:r>
      <w:r w:rsidRPr="00A110E1">
        <w:rPr>
          <w:rFonts w:ascii="Arial" w:hAnsi="Arial" w:cs="Arial"/>
        </w:rPr>
        <w:t xml:space="preserve"> төгрөгийн орлоготой ажиллалаа.</w:t>
      </w:r>
    </w:p>
    <w:p w:rsidR="00F12237" w:rsidRPr="00F12237" w:rsidRDefault="00F12237" w:rsidP="00F12237">
      <w:pPr>
        <w:autoSpaceDE w:val="0"/>
        <w:autoSpaceDN w:val="0"/>
        <w:adjustRightInd w:val="0"/>
        <w:spacing w:after="0" w:line="360" w:lineRule="auto"/>
        <w:jc w:val="both"/>
        <w:rPr>
          <w:rFonts w:ascii="Arial" w:hAnsi="Arial" w:cs="Arial"/>
          <w:lang w:val="mn-MN"/>
        </w:rPr>
      </w:pPr>
      <w:r>
        <w:rPr>
          <w:rFonts w:ascii="Arial" w:hAnsi="Arial" w:cs="Arial"/>
          <w:lang w:val="mn-MN"/>
        </w:rPr>
        <w:t>Тээврийн</w:t>
      </w:r>
      <w:r w:rsidRPr="00A110E1">
        <w:rPr>
          <w:rFonts w:ascii="Arial" w:hAnsi="Arial" w:cs="Arial"/>
        </w:rPr>
        <w:t xml:space="preserve"> салбарын үзүүлэлтүүд</w:t>
      </w:r>
      <w:r>
        <w:rPr>
          <w:rFonts w:ascii="Arial" w:hAnsi="Arial" w:cs="Arial"/>
          <w:lang w:val="mn-MN"/>
        </w:rPr>
        <w:t>, мян.төгрөгөөр</w:t>
      </w:r>
    </w:p>
    <w:bookmarkStart w:id="23" w:name="_MON_1453553400"/>
    <w:bookmarkEnd w:id="23"/>
    <w:p w:rsidR="002E3B7A" w:rsidRDefault="00E54CD7" w:rsidP="002E3B7A">
      <w:pPr>
        <w:autoSpaceDE w:val="0"/>
        <w:autoSpaceDN w:val="0"/>
        <w:adjustRightInd w:val="0"/>
        <w:spacing w:after="0" w:line="240" w:lineRule="auto"/>
        <w:jc w:val="both"/>
        <w:rPr>
          <w:rFonts w:ascii="Arial" w:hAnsi="Arial" w:cs="Arial"/>
          <w:lang w:val="mn-MN"/>
        </w:rPr>
      </w:pPr>
      <w:r w:rsidRPr="00A110E1">
        <w:rPr>
          <w:rFonts w:ascii="Arial" w:hAnsi="Arial" w:cs="Arial"/>
          <w:lang w:val="mn-MN"/>
        </w:rPr>
        <w:object w:dxaOrig="8873" w:dyaOrig="2900">
          <v:shape id="_x0000_i1059" type="#_x0000_t75" style="width:478.9pt;height:164.95pt" o:ole="">
            <v:imagedata r:id="rId93" o:title=""/>
          </v:shape>
          <o:OLEObject Type="Embed" ProgID="Excel.Sheet.12" ShapeID="_x0000_i1059" DrawAspect="Content" ObjectID="_1482679245" r:id="rId94"/>
        </w:object>
      </w:r>
    </w:p>
    <w:p w:rsidR="009F737A" w:rsidRDefault="009F737A" w:rsidP="002E3B7A">
      <w:pPr>
        <w:autoSpaceDE w:val="0"/>
        <w:autoSpaceDN w:val="0"/>
        <w:adjustRightInd w:val="0"/>
        <w:spacing w:after="0" w:line="240" w:lineRule="auto"/>
        <w:jc w:val="both"/>
        <w:rPr>
          <w:rFonts w:ascii="Arial" w:hAnsi="Arial" w:cs="Arial"/>
          <w:lang w:val="mn-MN"/>
        </w:rPr>
      </w:pPr>
    </w:p>
    <w:p w:rsidR="009F737A" w:rsidRDefault="009F737A" w:rsidP="002E3B7A">
      <w:pPr>
        <w:autoSpaceDE w:val="0"/>
        <w:autoSpaceDN w:val="0"/>
        <w:adjustRightInd w:val="0"/>
        <w:spacing w:after="0" w:line="240" w:lineRule="auto"/>
        <w:jc w:val="both"/>
        <w:rPr>
          <w:rFonts w:ascii="Arial" w:hAnsi="Arial" w:cs="Arial"/>
          <w:lang w:val="mn-MN"/>
        </w:rPr>
      </w:pPr>
    </w:p>
    <w:p w:rsidR="009F737A" w:rsidRDefault="009F737A" w:rsidP="002E3B7A">
      <w:pPr>
        <w:autoSpaceDE w:val="0"/>
        <w:autoSpaceDN w:val="0"/>
        <w:adjustRightInd w:val="0"/>
        <w:spacing w:after="0" w:line="240" w:lineRule="auto"/>
        <w:jc w:val="both"/>
        <w:rPr>
          <w:rFonts w:ascii="Arial" w:hAnsi="Arial" w:cs="Arial"/>
          <w:lang w:val="mn-MN"/>
        </w:rPr>
      </w:pPr>
    </w:p>
    <w:p w:rsidR="009F737A" w:rsidRDefault="009F737A" w:rsidP="002E3B7A">
      <w:pPr>
        <w:autoSpaceDE w:val="0"/>
        <w:autoSpaceDN w:val="0"/>
        <w:adjustRightInd w:val="0"/>
        <w:spacing w:after="0" w:line="240" w:lineRule="auto"/>
        <w:jc w:val="both"/>
        <w:rPr>
          <w:rFonts w:ascii="Arial" w:hAnsi="Arial" w:cs="Arial"/>
          <w:lang w:val="mn-MN"/>
        </w:rPr>
      </w:pPr>
    </w:p>
    <w:p w:rsidR="002E3B7A" w:rsidRPr="00A110E1" w:rsidRDefault="002E3B7A" w:rsidP="002E3B7A">
      <w:pPr>
        <w:autoSpaceDE w:val="0"/>
        <w:autoSpaceDN w:val="0"/>
        <w:adjustRightInd w:val="0"/>
        <w:spacing w:after="0" w:line="240" w:lineRule="auto"/>
        <w:jc w:val="both"/>
        <w:rPr>
          <w:rFonts w:ascii="Arial" w:hAnsi="Arial" w:cs="Arial"/>
          <w:lang w:val="mn-MN"/>
        </w:rPr>
      </w:pPr>
      <w:r w:rsidRPr="00A110E1">
        <w:rPr>
          <w:rFonts w:ascii="Arial" w:hAnsi="Arial" w:cs="Arial"/>
          <w:b/>
          <w:bCs/>
          <w:caps/>
          <w:color w:val="000000"/>
        </w:rPr>
        <w:t>3.3.ХОЛбоо</w:t>
      </w:r>
    </w:p>
    <w:p w:rsidR="002E3B7A" w:rsidRPr="00A110E1" w:rsidRDefault="002E3B7A" w:rsidP="002E3B7A">
      <w:pPr>
        <w:autoSpaceDE w:val="0"/>
        <w:autoSpaceDN w:val="0"/>
        <w:adjustRightInd w:val="0"/>
        <w:spacing w:after="0" w:line="240" w:lineRule="auto"/>
        <w:jc w:val="both"/>
        <w:rPr>
          <w:rFonts w:ascii="Arial" w:hAnsi="Arial" w:cs="Arial"/>
          <w:b/>
          <w:bCs/>
          <w:caps/>
          <w:color w:val="000000"/>
          <w:lang w:val="mn-MN"/>
        </w:rPr>
      </w:pPr>
    </w:p>
    <w:p w:rsidR="002E3B7A" w:rsidRDefault="002E3B7A" w:rsidP="002E3B7A">
      <w:pPr>
        <w:autoSpaceDE w:val="0"/>
        <w:autoSpaceDN w:val="0"/>
        <w:adjustRightInd w:val="0"/>
        <w:spacing w:after="0" w:line="360" w:lineRule="auto"/>
        <w:ind w:firstLine="720"/>
        <w:jc w:val="both"/>
        <w:rPr>
          <w:rFonts w:ascii="Arial" w:hAnsi="Arial" w:cs="Arial"/>
          <w:lang w:val="mn-MN"/>
        </w:rPr>
      </w:pPr>
      <w:r w:rsidRPr="00A110E1">
        <w:rPr>
          <w:rFonts w:ascii="Arial" w:hAnsi="Arial" w:cs="Arial"/>
        </w:rPr>
        <w:lastRenderedPageBreak/>
        <w:t>201</w:t>
      </w:r>
      <w:r w:rsidRPr="00A110E1">
        <w:rPr>
          <w:rFonts w:ascii="Arial" w:hAnsi="Arial" w:cs="Arial"/>
          <w:lang w:val="mn-MN"/>
        </w:rPr>
        <w:t xml:space="preserve">4 онд </w:t>
      </w:r>
      <w:r w:rsidRPr="00A110E1">
        <w:rPr>
          <w:rFonts w:ascii="Arial" w:hAnsi="Arial" w:cs="Arial"/>
        </w:rPr>
        <w:t xml:space="preserve">холбооны салбар </w:t>
      </w:r>
      <w:r w:rsidR="006D71E1">
        <w:rPr>
          <w:rFonts w:ascii="Arial" w:hAnsi="Arial" w:cs="Arial"/>
          <w:lang w:val="mn-MN"/>
        </w:rPr>
        <w:t>721.0</w:t>
      </w:r>
      <w:r w:rsidRPr="00A110E1">
        <w:rPr>
          <w:rFonts w:ascii="Arial" w:hAnsi="Arial" w:cs="Arial"/>
        </w:rPr>
        <w:t xml:space="preserve"> сая төгрөгийн орлоготой ажилласан нь өнгөрсөн о</w:t>
      </w:r>
      <w:r w:rsidRPr="00A110E1">
        <w:rPr>
          <w:rFonts w:ascii="Arial" w:hAnsi="Arial" w:cs="Arial"/>
          <w:lang w:val="mn-MN"/>
        </w:rPr>
        <w:t>ны мөн үеэс</w:t>
      </w:r>
      <w:r w:rsidRPr="00A110E1">
        <w:rPr>
          <w:rFonts w:ascii="Arial" w:hAnsi="Arial" w:cs="Arial"/>
        </w:rPr>
        <w:t xml:space="preserve"> </w:t>
      </w:r>
      <w:r w:rsidR="006D71E1">
        <w:rPr>
          <w:rFonts w:ascii="Arial" w:hAnsi="Arial" w:cs="Arial"/>
          <w:lang w:val="mn-MN"/>
        </w:rPr>
        <w:t>0.7</w:t>
      </w:r>
      <w:r w:rsidRPr="00A110E1">
        <w:rPr>
          <w:rFonts w:ascii="Arial" w:hAnsi="Arial" w:cs="Arial"/>
        </w:rPr>
        <w:t xml:space="preserve"> хувиар буюу </w:t>
      </w:r>
      <w:r w:rsidR="006D71E1">
        <w:rPr>
          <w:rFonts w:ascii="Arial" w:hAnsi="Arial" w:cs="Arial"/>
          <w:lang w:val="mn-MN"/>
        </w:rPr>
        <w:t>5.2</w:t>
      </w:r>
      <w:r w:rsidRPr="00A110E1">
        <w:rPr>
          <w:rFonts w:ascii="Arial" w:hAnsi="Arial" w:cs="Arial"/>
          <w:lang w:val="en-AU"/>
        </w:rPr>
        <w:t xml:space="preserve"> </w:t>
      </w:r>
      <w:r w:rsidRPr="00A110E1">
        <w:rPr>
          <w:rFonts w:ascii="Arial" w:hAnsi="Arial" w:cs="Arial"/>
        </w:rPr>
        <w:t>сая төгрөгөөр</w:t>
      </w:r>
      <w:r w:rsidR="00C608AC">
        <w:rPr>
          <w:rFonts w:ascii="Arial" w:hAnsi="Arial" w:cs="Arial"/>
          <w:lang w:val="mn-MN"/>
        </w:rPr>
        <w:t xml:space="preserve"> өссөн</w:t>
      </w:r>
      <w:r w:rsidRPr="00A110E1">
        <w:rPr>
          <w:rFonts w:ascii="Arial" w:hAnsi="Arial" w:cs="Arial"/>
          <w:lang w:val="mn-MN"/>
        </w:rPr>
        <w:t xml:space="preserve"> </w:t>
      </w:r>
      <w:r w:rsidRPr="00A110E1">
        <w:rPr>
          <w:rFonts w:ascii="Arial" w:hAnsi="Arial" w:cs="Arial"/>
        </w:rPr>
        <w:t>байна</w:t>
      </w:r>
    </w:p>
    <w:p w:rsidR="009F737A" w:rsidRDefault="009F737A" w:rsidP="002E3B7A">
      <w:pPr>
        <w:autoSpaceDE w:val="0"/>
        <w:autoSpaceDN w:val="0"/>
        <w:adjustRightInd w:val="0"/>
        <w:spacing w:after="0" w:line="360" w:lineRule="auto"/>
        <w:ind w:firstLine="720"/>
        <w:jc w:val="both"/>
        <w:rPr>
          <w:rFonts w:ascii="Arial" w:hAnsi="Arial" w:cs="Arial"/>
          <w:lang w:val="mn-MN"/>
        </w:rPr>
      </w:pPr>
    </w:p>
    <w:p w:rsidR="002E3B7A" w:rsidRPr="00F12237" w:rsidRDefault="002E3B7A" w:rsidP="002E3B7A">
      <w:pPr>
        <w:autoSpaceDE w:val="0"/>
        <w:autoSpaceDN w:val="0"/>
        <w:adjustRightInd w:val="0"/>
        <w:spacing w:after="0" w:line="360" w:lineRule="auto"/>
        <w:jc w:val="both"/>
        <w:rPr>
          <w:rFonts w:ascii="Arial" w:hAnsi="Arial" w:cs="Arial"/>
          <w:lang w:val="mn-MN"/>
        </w:rPr>
      </w:pPr>
      <w:r w:rsidRPr="00A110E1">
        <w:rPr>
          <w:rFonts w:ascii="Arial" w:hAnsi="Arial" w:cs="Arial"/>
        </w:rPr>
        <w:t>Холбооны салбарын үзүүлэлтүүд</w:t>
      </w:r>
      <w:r w:rsidR="00F12237">
        <w:rPr>
          <w:rFonts w:ascii="Arial" w:hAnsi="Arial" w:cs="Arial"/>
          <w:lang w:val="mn-MN"/>
        </w:rPr>
        <w:t>, мян.төгрөгөөр</w:t>
      </w:r>
    </w:p>
    <w:bookmarkStart w:id="24" w:name="_MON_1453301885"/>
    <w:bookmarkEnd w:id="24"/>
    <w:p w:rsidR="002E3B7A" w:rsidRPr="00A110E1" w:rsidRDefault="00337C90" w:rsidP="002E3B7A">
      <w:pPr>
        <w:autoSpaceDE w:val="0"/>
        <w:autoSpaceDN w:val="0"/>
        <w:adjustRightInd w:val="0"/>
        <w:spacing w:after="0" w:line="240" w:lineRule="auto"/>
        <w:jc w:val="both"/>
        <w:rPr>
          <w:rFonts w:ascii="Arial" w:hAnsi="Arial" w:cs="Arial"/>
        </w:rPr>
      </w:pPr>
      <w:r w:rsidRPr="00A110E1">
        <w:rPr>
          <w:rFonts w:ascii="Arial" w:hAnsi="Arial" w:cs="Arial"/>
        </w:rPr>
        <w:object w:dxaOrig="7588" w:dyaOrig="1290">
          <v:shape id="_x0000_i1060" type="#_x0000_t75" style="width:481.4pt;height:96.3pt" o:ole="">
            <v:imagedata r:id="rId95" o:title=""/>
          </v:shape>
          <o:OLEObject Type="Embed" ProgID="Excel.Sheet.12" ShapeID="_x0000_i1060" DrawAspect="Content" ObjectID="_1482679246" r:id="rId96"/>
        </w:object>
      </w:r>
    </w:p>
    <w:p w:rsidR="002E3B7A" w:rsidRPr="00A110E1" w:rsidRDefault="002E3B7A" w:rsidP="002E3B7A">
      <w:pPr>
        <w:tabs>
          <w:tab w:val="center" w:pos="4953"/>
        </w:tabs>
        <w:autoSpaceDE w:val="0"/>
        <w:autoSpaceDN w:val="0"/>
        <w:adjustRightInd w:val="0"/>
        <w:spacing w:after="0" w:line="360" w:lineRule="auto"/>
        <w:jc w:val="both"/>
        <w:rPr>
          <w:rFonts w:ascii="Arial" w:hAnsi="Arial" w:cs="Arial"/>
          <w:b/>
          <w:bCs/>
          <w:color w:val="000000"/>
          <w:lang w:val="mn-MN"/>
        </w:rPr>
      </w:pPr>
    </w:p>
    <w:p w:rsidR="002E3B7A" w:rsidRPr="00A110E1" w:rsidRDefault="002E3B7A" w:rsidP="002E3B7A">
      <w:pPr>
        <w:tabs>
          <w:tab w:val="center" w:pos="4953"/>
        </w:tabs>
        <w:autoSpaceDE w:val="0"/>
        <w:autoSpaceDN w:val="0"/>
        <w:adjustRightInd w:val="0"/>
        <w:spacing w:after="0" w:line="360" w:lineRule="auto"/>
        <w:jc w:val="both"/>
        <w:rPr>
          <w:rFonts w:ascii="Arial" w:hAnsi="Arial" w:cs="Arial"/>
          <w:b/>
          <w:bCs/>
        </w:rPr>
      </w:pPr>
      <w:r w:rsidRPr="00A110E1">
        <w:rPr>
          <w:rFonts w:ascii="Arial" w:hAnsi="Arial" w:cs="Arial"/>
          <w:b/>
          <w:bCs/>
          <w:color w:val="000000"/>
        </w:rPr>
        <w:t>3.4. БАРИЛГА</w:t>
      </w:r>
      <w:r w:rsidRPr="00A110E1">
        <w:rPr>
          <w:rFonts w:ascii="Arial" w:hAnsi="Arial" w:cs="Arial"/>
          <w:b/>
          <w:bCs/>
          <w:color w:val="000000"/>
        </w:rPr>
        <w:tab/>
      </w:r>
    </w:p>
    <w:p w:rsidR="002E3B7A" w:rsidRDefault="002E3B7A" w:rsidP="002E3B7A">
      <w:pPr>
        <w:autoSpaceDE w:val="0"/>
        <w:autoSpaceDN w:val="0"/>
        <w:adjustRightInd w:val="0"/>
        <w:spacing w:after="0" w:line="360" w:lineRule="auto"/>
        <w:ind w:firstLine="720"/>
        <w:jc w:val="both"/>
        <w:rPr>
          <w:rFonts w:ascii="Arial" w:hAnsi="Arial" w:cs="Arial"/>
          <w:lang w:val="mn-MN"/>
        </w:rPr>
      </w:pPr>
      <w:r w:rsidRPr="00A110E1">
        <w:rPr>
          <w:rFonts w:ascii="Arial" w:hAnsi="Arial" w:cs="Arial"/>
        </w:rPr>
        <w:t>2014 он</w:t>
      </w:r>
      <w:r w:rsidR="00C70F45">
        <w:rPr>
          <w:rFonts w:ascii="Arial" w:hAnsi="Arial" w:cs="Arial"/>
          <w:lang w:val="mn-MN"/>
        </w:rPr>
        <w:t>д</w:t>
      </w:r>
      <w:r w:rsidRPr="00A110E1">
        <w:rPr>
          <w:rFonts w:ascii="Arial" w:hAnsi="Arial" w:cs="Arial"/>
          <w:lang w:val="mn-MN"/>
        </w:rPr>
        <w:t xml:space="preserve"> </w:t>
      </w:r>
      <w:r w:rsidR="004F2638" w:rsidRPr="00A110E1">
        <w:rPr>
          <w:rFonts w:ascii="Arial" w:hAnsi="Arial" w:cs="Arial"/>
          <w:lang w:val="mn-MN"/>
        </w:rPr>
        <w:t xml:space="preserve">манай аймагт </w:t>
      </w:r>
      <w:r w:rsidR="00161686">
        <w:rPr>
          <w:rFonts w:ascii="Arial" w:hAnsi="Arial" w:cs="Arial"/>
        </w:rPr>
        <w:t>69327.4</w:t>
      </w:r>
      <w:r w:rsidR="004F2638" w:rsidRPr="00A110E1">
        <w:rPr>
          <w:rFonts w:ascii="Arial" w:hAnsi="Arial" w:cs="Arial"/>
          <w:lang w:val="mn-MN"/>
        </w:rPr>
        <w:t xml:space="preserve"> </w:t>
      </w:r>
      <w:r w:rsidRPr="00A110E1">
        <w:rPr>
          <w:rFonts w:ascii="Arial" w:hAnsi="Arial" w:cs="Arial"/>
        </w:rPr>
        <w:t>сая төгрөгийн барилга уг</w:t>
      </w:r>
      <w:r w:rsidR="004F2638" w:rsidRPr="00A110E1">
        <w:rPr>
          <w:rFonts w:ascii="Arial" w:hAnsi="Arial" w:cs="Arial"/>
        </w:rPr>
        <w:t xml:space="preserve">сралт, их засварын ажил </w:t>
      </w:r>
      <w:r w:rsidR="004F2638" w:rsidRPr="00A110E1">
        <w:rPr>
          <w:rFonts w:ascii="Arial" w:hAnsi="Arial" w:cs="Arial"/>
          <w:lang w:val="mn-MN"/>
        </w:rPr>
        <w:t>хийгд</w:t>
      </w:r>
      <w:r w:rsidRPr="00A110E1">
        <w:rPr>
          <w:rFonts w:ascii="Arial" w:hAnsi="Arial" w:cs="Arial"/>
        </w:rPr>
        <w:t>сэн</w:t>
      </w:r>
      <w:r w:rsidR="000858C3">
        <w:rPr>
          <w:rFonts w:ascii="Arial" w:hAnsi="Arial" w:cs="Arial"/>
          <w:lang w:val="mn-MN"/>
        </w:rPr>
        <w:t>ээс</w:t>
      </w:r>
      <w:r w:rsidR="007135F9" w:rsidRPr="00A110E1">
        <w:rPr>
          <w:rFonts w:ascii="Arial" w:hAnsi="Arial" w:cs="Arial"/>
          <w:lang w:val="mn-MN"/>
        </w:rPr>
        <w:t xml:space="preserve"> 9</w:t>
      </w:r>
      <w:r w:rsidR="00161686">
        <w:rPr>
          <w:rFonts w:ascii="Arial" w:hAnsi="Arial" w:cs="Arial"/>
        </w:rPr>
        <w:t>4</w:t>
      </w:r>
      <w:r w:rsidR="007135F9" w:rsidRPr="00A110E1">
        <w:rPr>
          <w:rFonts w:ascii="Arial" w:hAnsi="Arial" w:cs="Arial"/>
          <w:lang w:val="mn-MN"/>
        </w:rPr>
        <w:t>.</w:t>
      </w:r>
      <w:r w:rsidR="00161686">
        <w:rPr>
          <w:rFonts w:ascii="Arial" w:hAnsi="Arial" w:cs="Arial"/>
        </w:rPr>
        <w:t>4</w:t>
      </w:r>
      <w:r w:rsidR="007135F9" w:rsidRPr="00A110E1">
        <w:rPr>
          <w:rFonts w:ascii="Arial" w:hAnsi="Arial" w:cs="Arial"/>
          <w:lang w:val="mn-MN"/>
        </w:rPr>
        <w:t xml:space="preserve"> хувь буюу </w:t>
      </w:r>
      <w:r w:rsidR="00161686">
        <w:rPr>
          <w:rFonts w:ascii="Arial" w:hAnsi="Arial" w:cs="Arial"/>
        </w:rPr>
        <w:t>65457.8</w:t>
      </w:r>
      <w:r w:rsidR="007135F9" w:rsidRPr="00A110E1">
        <w:rPr>
          <w:rFonts w:ascii="Arial" w:hAnsi="Arial" w:cs="Arial"/>
          <w:lang w:val="mn-MN"/>
        </w:rPr>
        <w:t xml:space="preserve"> сая төгрөгий</w:t>
      </w:r>
      <w:r w:rsidR="000858C3">
        <w:rPr>
          <w:rFonts w:ascii="Arial" w:hAnsi="Arial" w:cs="Arial"/>
          <w:lang w:val="mn-MN"/>
        </w:rPr>
        <w:t>н</w:t>
      </w:r>
      <w:r w:rsidR="007135F9" w:rsidRPr="00A110E1">
        <w:rPr>
          <w:rFonts w:ascii="Arial" w:hAnsi="Arial" w:cs="Arial"/>
          <w:lang w:val="mn-MN"/>
        </w:rPr>
        <w:t xml:space="preserve"> барилга угсралтын ажил </w:t>
      </w:r>
      <w:r w:rsidR="000858C3">
        <w:rPr>
          <w:rFonts w:ascii="Arial" w:hAnsi="Arial" w:cs="Arial"/>
          <w:lang w:val="mn-MN"/>
        </w:rPr>
        <w:t>хийгдсэн</w:t>
      </w:r>
      <w:r w:rsidR="007135F9" w:rsidRPr="00A110E1">
        <w:rPr>
          <w:rFonts w:ascii="Arial" w:hAnsi="Arial" w:cs="Arial"/>
          <w:lang w:val="mn-MN"/>
        </w:rPr>
        <w:t xml:space="preserve"> </w:t>
      </w:r>
      <w:r w:rsidRPr="00A110E1">
        <w:rPr>
          <w:rFonts w:ascii="Arial" w:hAnsi="Arial" w:cs="Arial"/>
        </w:rPr>
        <w:t>байна.</w:t>
      </w:r>
      <w:r w:rsidR="00A560F2" w:rsidRPr="00A110E1">
        <w:rPr>
          <w:rFonts w:ascii="Arial" w:hAnsi="Arial" w:cs="Arial"/>
          <w:lang w:val="mn-MN"/>
        </w:rPr>
        <w:t xml:space="preserve"> </w:t>
      </w:r>
      <w:r w:rsidR="00A560F2" w:rsidRPr="00A110E1">
        <w:rPr>
          <w:rFonts w:ascii="Arial" w:hAnsi="Arial" w:cs="Arial"/>
        </w:rPr>
        <w:t>(</w:t>
      </w:r>
      <w:r w:rsidR="00A560F2" w:rsidRPr="00A110E1">
        <w:rPr>
          <w:rFonts w:ascii="Arial" w:hAnsi="Arial" w:cs="Arial"/>
          <w:lang w:val="mn-MN"/>
        </w:rPr>
        <w:t>Тайлбар: өмнөх онуудад Дархан-Уул аймагт бүртгэлтэй барилгын салбарын ААН-үүдийн гүйцэтгэсэн ажил мэдээлэгдсэн болно</w:t>
      </w:r>
      <w:r w:rsidR="00A560F2" w:rsidRPr="00A110E1">
        <w:rPr>
          <w:rFonts w:ascii="Arial" w:hAnsi="Arial" w:cs="Arial"/>
        </w:rPr>
        <w:t>)</w:t>
      </w:r>
      <w:r w:rsidR="001B1A2E" w:rsidRPr="00A110E1">
        <w:rPr>
          <w:rFonts w:ascii="Arial" w:hAnsi="Arial" w:cs="Arial"/>
          <w:lang w:val="mn-MN"/>
        </w:rPr>
        <w:t>.</w:t>
      </w:r>
    </w:p>
    <w:p w:rsidR="003C24AB" w:rsidRPr="003C24AB" w:rsidRDefault="003C24AB" w:rsidP="003C24AB">
      <w:pPr>
        <w:autoSpaceDE w:val="0"/>
        <w:autoSpaceDN w:val="0"/>
        <w:adjustRightInd w:val="0"/>
        <w:spacing w:after="0" w:line="360" w:lineRule="auto"/>
        <w:jc w:val="both"/>
        <w:rPr>
          <w:rFonts w:ascii="Arial" w:hAnsi="Arial" w:cs="Arial"/>
          <w:b/>
          <w:color w:val="000000"/>
          <w:sz w:val="20"/>
          <w:szCs w:val="20"/>
          <w:lang w:val="mn-MN"/>
        </w:rPr>
      </w:pPr>
      <w:r w:rsidRPr="003C24AB">
        <w:rPr>
          <w:rFonts w:ascii="Arial" w:hAnsi="Arial" w:cs="Arial"/>
          <w:b/>
          <w:sz w:val="20"/>
          <w:szCs w:val="20"/>
          <w:lang w:val="mn-MN"/>
        </w:rPr>
        <w:t>Барилга угсралт</w:t>
      </w:r>
      <w:r w:rsidRPr="003C24AB">
        <w:rPr>
          <w:rFonts w:ascii="Arial" w:hAnsi="Arial" w:cs="Arial"/>
          <w:b/>
          <w:sz w:val="20"/>
          <w:szCs w:val="20"/>
        </w:rPr>
        <w:t>,</w:t>
      </w:r>
      <w:r w:rsidRPr="003C24AB">
        <w:rPr>
          <w:rFonts w:ascii="Arial" w:hAnsi="Arial" w:cs="Arial"/>
          <w:b/>
          <w:sz w:val="20"/>
          <w:szCs w:val="20"/>
          <w:lang w:val="mn-MN"/>
        </w:rPr>
        <w:t xml:space="preserve"> их засварын ажил</w:t>
      </w:r>
      <w:r w:rsidRPr="003C24AB">
        <w:rPr>
          <w:rFonts w:ascii="Arial" w:hAnsi="Arial" w:cs="Arial"/>
          <w:b/>
          <w:sz w:val="20"/>
          <w:szCs w:val="20"/>
        </w:rPr>
        <w:t>,</w:t>
      </w:r>
      <w:r w:rsidRPr="003C24AB">
        <w:rPr>
          <w:rFonts w:ascii="Arial" w:hAnsi="Arial" w:cs="Arial"/>
          <w:b/>
          <w:sz w:val="20"/>
          <w:szCs w:val="20"/>
          <w:lang w:val="mn-MN"/>
        </w:rPr>
        <w:t xml:space="preserve"> мян.төгрөг</w:t>
      </w:r>
    </w:p>
    <w:p w:rsidR="002E3B7A" w:rsidRPr="00A110E1" w:rsidRDefault="00161686" w:rsidP="002E3B7A">
      <w:pPr>
        <w:autoSpaceDE w:val="0"/>
        <w:autoSpaceDN w:val="0"/>
        <w:adjustRightInd w:val="0"/>
        <w:spacing w:after="0" w:line="240" w:lineRule="auto"/>
        <w:jc w:val="both"/>
        <w:rPr>
          <w:rFonts w:ascii="Arial" w:hAnsi="Arial" w:cs="Arial"/>
          <w:lang w:val="mn-MN"/>
        </w:rPr>
      </w:pPr>
      <w:r w:rsidRPr="00A110E1">
        <w:rPr>
          <w:rFonts w:ascii="Arial" w:hAnsi="Arial" w:cs="Arial"/>
        </w:rPr>
        <w:object w:dxaOrig="9308" w:dyaOrig="1441">
          <v:shape id="_x0000_i1033" type="#_x0000_t75" style="width:483.9pt;height:77.85pt" o:ole="">
            <v:imagedata r:id="rId97" o:title=""/>
          </v:shape>
          <o:OLEObject Type="Embed" ProgID="Excel.Sheet.12" ShapeID="_x0000_i1033" DrawAspect="Content" ObjectID="_1482679247" r:id="rId98"/>
        </w:object>
      </w:r>
    </w:p>
    <w:p w:rsidR="000A746E" w:rsidRPr="00A110E1" w:rsidRDefault="000A746E" w:rsidP="002E3B7A">
      <w:pPr>
        <w:autoSpaceDE w:val="0"/>
        <w:autoSpaceDN w:val="0"/>
        <w:adjustRightInd w:val="0"/>
        <w:spacing w:after="0" w:line="240" w:lineRule="auto"/>
        <w:rPr>
          <w:rFonts w:ascii="Arial" w:hAnsi="Arial" w:cs="Arial"/>
          <w:b/>
          <w:bCs/>
          <w:caps/>
          <w:color w:val="000000"/>
        </w:rPr>
      </w:pPr>
    </w:p>
    <w:p w:rsidR="002E3B7A" w:rsidRPr="00A110E1" w:rsidRDefault="002E3B7A" w:rsidP="002E3B7A">
      <w:pPr>
        <w:autoSpaceDE w:val="0"/>
        <w:autoSpaceDN w:val="0"/>
        <w:adjustRightInd w:val="0"/>
        <w:spacing w:after="0" w:line="240" w:lineRule="auto"/>
        <w:rPr>
          <w:rFonts w:ascii="Arial" w:hAnsi="Arial" w:cs="Arial"/>
          <w:b/>
          <w:bCs/>
          <w:caps/>
          <w:color w:val="000000"/>
          <w:lang w:val="mn-MN"/>
        </w:rPr>
      </w:pPr>
      <w:r w:rsidRPr="00A110E1">
        <w:rPr>
          <w:rFonts w:ascii="Arial" w:hAnsi="Arial" w:cs="Arial"/>
          <w:b/>
          <w:bCs/>
          <w:caps/>
          <w:color w:val="000000"/>
        </w:rPr>
        <w:t xml:space="preserve">3.5.  </w:t>
      </w:r>
      <w:r w:rsidRPr="00A110E1">
        <w:rPr>
          <w:rFonts w:ascii="Arial" w:hAnsi="Arial" w:cs="Arial"/>
          <w:b/>
          <w:bCs/>
          <w:iCs/>
          <w:caps/>
          <w:color w:val="000000"/>
        </w:rPr>
        <w:t>М</w:t>
      </w:r>
      <w:r w:rsidRPr="00A110E1">
        <w:rPr>
          <w:rFonts w:ascii="Arial" w:hAnsi="Arial" w:cs="Arial"/>
          <w:b/>
          <w:bCs/>
          <w:caps/>
          <w:color w:val="000000"/>
        </w:rPr>
        <w:t>ал аж ахуй</w:t>
      </w:r>
    </w:p>
    <w:p w:rsidR="002E3B7A" w:rsidRPr="00A110E1" w:rsidRDefault="002E3B7A" w:rsidP="002E3B7A">
      <w:pPr>
        <w:tabs>
          <w:tab w:val="left" w:pos="1605"/>
        </w:tabs>
        <w:autoSpaceDE w:val="0"/>
        <w:autoSpaceDN w:val="0"/>
        <w:adjustRightInd w:val="0"/>
        <w:spacing w:after="0" w:line="240" w:lineRule="auto"/>
        <w:jc w:val="both"/>
        <w:rPr>
          <w:rFonts w:ascii="Arial" w:hAnsi="Arial" w:cs="Arial"/>
          <w:b/>
          <w:bCs/>
          <w:caps/>
          <w:color w:val="000000"/>
          <w:lang w:val="mn-MN"/>
        </w:rPr>
      </w:pPr>
      <w:r w:rsidRPr="00A110E1">
        <w:rPr>
          <w:rFonts w:ascii="Arial" w:hAnsi="Arial" w:cs="Arial"/>
          <w:b/>
          <w:bCs/>
          <w:caps/>
          <w:color w:val="000000"/>
          <w:lang w:val="mn-MN"/>
        </w:rPr>
        <w:tab/>
      </w:r>
    </w:p>
    <w:p w:rsidR="002E3B7A" w:rsidRPr="00A110E1" w:rsidRDefault="002E3B7A" w:rsidP="002E3B7A">
      <w:pPr>
        <w:autoSpaceDE w:val="0"/>
        <w:autoSpaceDN w:val="0"/>
        <w:adjustRightInd w:val="0"/>
        <w:spacing w:after="0" w:line="360" w:lineRule="auto"/>
        <w:ind w:firstLine="720"/>
        <w:jc w:val="both"/>
        <w:rPr>
          <w:rFonts w:ascii="Arial" w:hAnsi="Arial" w:cs="Arial"/>
          <w:color w:val="000000"/>
          <w:lang w:val="mn-MN"/>
        </w:rPr>
      </w:pPr>
      <w:r w:rsidRPr="00A110E1">
        <w:rPr>
          <w:rFonts w:ascii="Arial" w:hAnsi="Arial" w:cs="Arial"/>
          <w:color w:val="000000"/>
        </w:rPr>
        <w:t>201</w:t>
      </w:r>
      <w:r w:rsidR="00200D04">
        <w:rPr>
          <w:rFonts w:ascii="Arial" w:hAnsi="Arial" w:cs="Arial"/>
          <w:color w:val="000000"/>
        </w:rPr>
        <w:t>4</w:t>
      </w:r>
      <w:r w:rsidRPr="00A110E1">
        <w:rPr>
          <w:rFonts w:ascii="Arial" w:hAnsi="Arial" w:cs="Arial"/>
          <w:color w:val="000000"/>
        </w:rPr>
        <w:t xml:space="preserve"> </w:t>
      </w:r>
      <w:r w:rsidR="00200D04">
        <w:rPr>
          <w:rFonts w:ascii="Arial" w:hAnsi="Arial" w:cs="Arial"/>
          <w:color w:val="000000"/>
        </w:rPr>
        <w:t>оны мал тооллогын дүнгээр 324241</w:t>
      </w:r>
      <w:r w:rsidRPr="00A110E1">
        <w:rPr>
          <w:rFonts w:ascii="Arial" w:hAnsi="Arial" w:cs="Arial"/>
          <w:color w:val="000000"/>
        </w:rPr>
        <w:t xml:space="preserve"> толгой мал тоологдсон нь өнгөрсөн </w:t>
      </w:r>
      <w:r w:rsidR="00200D04">
        <w:rPr>
          <w:rFonts w:ascii="Arial" w:hAnsi="Arial" w:cs="Arial"/>
          <w:color w:val="000000"/>
        </w:rPr>
        <w:t>оны мөн үетэй харьцуулбал  45188</w:t>
      </w:r>
      <w:r w:rsidRPr="00A110E1">
        <w:rPr>
          <w:rFonts w:ascii="Arial" w:hAnsi="Arial" w:cs="Arial"/>
          <w:color w:val="000000"/>
        </w:rPr>
        <w:t xml:space="preserve"> толгой, малаар буюу </w:t>
      </w:r>
      <w:r w:rsidR="00200D04">
        <w:rPr>
          <w:rFonts w:ascii="Arial" w:hAnsi="Arial" w:cs="Arial"/>
          <w:color w:val="000000"/>
        </w:rPr>
        <w:t xml:space="preserve">16.2 </w:t>
      </w:r>
      <w:r w:rsidRPr="00A110E1">
        <w:rPr>
          <w:rFonts w:ascii="Arial" w:hAnsi="Arial" w:cs="Arial"/>
          <w:color w:val="000000"/>
        </w:rPr>
        <w:t>хувиар</w:t>
      </w:r>
      <w:r w:rsidR="00200D04">
        <w:rPr>
          <w:rFonts w:ascii="Arial" w:hAnsi="Arial" w:cs="Arial"/>
          <w:color w:val="000000"/>
        </w:rPr>
        <w:t xml:space="preserve"> өслөө. Нийт тоологдсон малын 99</w:t>
      </w:r>
      <w:r w:rsidRPr="00A110E1">
        <w:rPr>
          <w:rFonts w:ascii="Arial" w:hAnsi="Arial" w:cs="Arial"/>
          <w:color w:val="000000"/>
        </w:rPr>
        <w:t xml:space="preserve"> хувийг амины мал эзэлж байна. Мал тооллогоор тоологдсон малын тоо сумдаар:</w:t>
      </w:r>
    </w:p>
    <w:p w:rsidR="002E3B7A" w:rsidRPr="00A110E1" w:rsidRDefault="00200D04" w:rsidP="002E3B7A">
      <w:pPr>
        <w:pStyle w:val="BodyText"/>
        <w:jc w:val="center"/>
        <w:rPr>
          <w:rFonts w:ascii="Arial" w:hAnsi="Arial" w:cs="Arial"/>
          <w:b/>
        </w:rPr>
      </w:pPr>
      <w:r>
        <w:rPr>
          <w:rFonts w:ascii="Arial" w:hAnsi="Arial" w:cs="Arial"/>
          <w:b/>
        </w:rPr>
        <w:t>2014</w:t>
      </w:r>
      <w:r w:rsidR="002E3B7A" w:rsidRPr="00A110E1">
        <w:rPr>
          <w:rFonts w:ascii="Arial" w:hAnsi="Arial" w:cs="Arial"/>
          <w:b/>
        </w:rPr>
        <w:t xml:space="preserve">  оны мал тооллогын дүнгээр малын тоо</w:t>
      </w:r>
    </w:p>
    <w:p w:rsidR="002E3B7A" w:rsidRPr="00A110E1" w:rsidRDefault="002E3B7A" w:rsidP="002E3B7A">
      <w:pPr>
        <w:pStyle w:val="BodyText"/>
        <w:jc w:val="center"/>
        <w:rPr>
          <w:rFonts w:ascii="Arial" w:hAnsi="Arial" w:cs="Arial"/>
          <w:b/>
          <w:lang w:val="mn-MN"/>
        </w:rPr>
      </w:pPr>
    </w:p>
    <w:p w:rsidR="002E3B7A" w:rsidRPr="00A110E1" w:rsidRDefault="00337C90" w:rsidP="002E3B7A">
      <w:pPr>
        <w:pStyle w:val="BodyText"/>
        <w:rPr>
          <w:rFonts w:ascii="Arial" w:hAnsi="Arial" w:cs="Arial"/>
          <w:lang w:val="mn-MN"/>
        </w:rPr>
      </w:pPr>
      <w:r w:rsidRPr="00A110E1">
        <w:rPr>
          <w:rFonts w:ascii="Arial" w:hAnsi="Arial" w:cs="Arial"/>
          <w:lang w:val="mn-MN"/>
        </w:rPr>
        <w:object w:dxaOrig="9585" w:dyaOrig="1599">
          <v:shape id="_x0000_i1061" type="#_x0000_t75" style="width:483.9pt;height:87.9pt" o:ole="">
            <v:imagedata r:id="rId99" o:title=""/>
          </v:shape>
          <o:OLEObject Type="Embed" ProgID="Excel.Sheet.12" ShapeID="_x0000_i1061" DrawAspect="Content" ObjectID="_1482679248" r:id="rId100"/>
        </w:object>
      </w:r>
    </w:p>
    <w:p w:rsidR="0037171E" w:rsidRDefault="0037171E" w:rsidP="002E3B7A">
      <w:pPr>
        <w:pStyle w:val="BodyText"/>
        <w:jc w:val="center"/>
        <w:rPr>
          <w:rFonts w:ascii="Arial" w:hAnsi="Arial" w:cs="Arial"/>
          <w:b/>
        </w:rPr>
      </w:pPr>
    </w:p>
    <w:p w:rsidR="002E3B7A" w:rsidRPr="00A110E1" w:rsidRDefault="002E3B7A" w:rsidP="002E3B7A">
      <w:pPr>
        <w:pStyle w:val="BodyText"/>
        <w:jc w:val="center"/>
        <w:rPr>
          <w:rFonts w:ascii="Arial" w:hAnsi="Arial" w:cs="Arial"/>
          <w:b/>
        </w:rPr>
      </w:pPr>
      <w:r w:rsidRPr="00A110E1">
        <w:rPr>
          <w:rFonts w:ascii="Arial" w:hAnsi="Arial" w:cs="Arial"/>
          <w:b/>
        </w:rPr>
        <w:t>Малтай өрх, малчин өрх, малчдын тоо</w:t>
      </w:r>
    </w:p>
    <w:p w:rsidR="002E3B7A" w:rsidRPr="00A110E1" w:rsidRDefault="002E3B7A" w:rsidP="002E3B7A">
      <w:pPr>
        <w:pStyle w:val="BodyText"/>
        <w:ind w:left="1440" w:firstLine="720"/>
        <w:rPr>
          <w:rFonts w:ascii="Arial" w:hAnsi="Arial" w:cs="Arial"/>
          <w:b/>
          <w:lang w:val="mn-MN"/>
        </w:rPr>
      </w:pPr>
    </w:p>
    <w:p w:rsidR="002E3B7A" w:rsidRDefault="005F6F5F" w:rsidP="002E3B7A">
      <w:pPr>
        <w:autoSpaceDE w:val="0"/>
        <w:autoSpaceDN w:val="0"/>
        <w:adjustRightInd w:val="0"/>
        <w:spacing w:after="0" w:line="240" w:lineRule="auto"/>
        <w:jc w:val="both"/>
        <w:rPr>
          <w:rFonts w:ascii="Arial" w:hAnsi="Arial" w:cs="Arial"/>
        </w:rPr>
      </w:pPr>
      <w:r w:rsidRPr="00A110E1">
        <w:rPr>
          <w:rFonts w:ascii="Arial" w:hAnsi="Arial" w:cs="Arial"/>
        </w:rPr>
        <w:object w:dxaOrig="9069" w:dyaOrig="3190">
          <v:shape id="_x0000_i1062" type="#_x0000_t75" style="width:485.6pt;height:135.65pt" o:ole="">
            <v:imagedata r:id="rId101" o:title=""/>
          </v:shape>
          <o:OLEObject Type="Embed" ProgID="Excel.Sheet.12" ShapeID="_x0000_i1062" DrawAspect="Content" ObjectID="_1482679249" r:id="rId102"/>
        </w:object>
      </w:r>
    </w:p>
    <w:p w:rsidR="00A127B6" w:rsidRPr="00A110E1" w:rsidRDefault="00A127B6" w:rsidP="002E3B7A">
      <w:pPr>
        <w:autoSpaceDE w:val="0"/>
        <w:autoSpaceDN w:val="0"/>
        <w:adjustRightInd w:val="0"/>
        <w:spacing w:after="0" w:line="240" w:lineRule="auto"/>
        <w:jc w:val="both"/>
        <w:rPr>
          <w:rFonts w:ascii="Arial" w:hAnsi="Arial" w:cs="Arial"/>
          <w:lang w:val="mn-MN"/>
        </w:rPr>
      </w:pPr>
    </w:p>
    <w:p w:rsidR="002E3B7A" w:rsidRPr="00A110E1" w:rsidRDefault="002E3B7A" w:rsidP="002E3B7A">
      <w:pPr>
        <w:autoSpaceDE w:val="0"/>
        <w:autoSpaceDN w:val="0"/>
        <w:adjustRightInd w:val="0"/>
        <w:spacing w:after="0" w:line="240" w:lineRule="auto"/>
        <w:jc w:val="center"/>
        <w:rPr>
          <w:rFonts w:ascii="Arial" w:hAnsi="Arial" w:cs="Arial"/>
          <w:b/>
        </w:rPr>
      </w:pPr>
      <w:r w:rsidRPr="00A110E1">
        <w:rPr>
          <w:rFonts w:ascii="Arial" w:hAnsi="Arial" w:cs="Arial"/>
          <w:b/>
        </w:rPr>
        <w:t>201</w:t>
      </w:r>
      <w:r w:rsidR="00B53809">
        <w:rPr>
          <w:rFonts w:ascii="Arial" w:hAnsi="Arial" w:cs="Arial"/>
          <w:b/>
        </w:rPr>
        <w:t>4</w:t>
      </w:r>
      <w:r w:rsidRPr="00A110E1">
        <w:rPr>
          <w:rFonts w:ascii="Arial" w:hAnsi="Arial" w:cs="Arial"/>
          <w:b/>
        </w:rPr>
        <w:t xml:space="preserve"> оны  том малын зүй бусын хорогдол, сумдаар</w:t>
      </w:r>
    </w:p>
    <w:p w:rsidR="002E3B7A" w:rsidRPr="00A110E1" w:rsidRDefault="002E3B7A" w:rsidP="002E3B7A">
      <w:pPr>
        <w:autoSpaceDE w:val="0"/>
        <w:autoSpaceDN w:val="0"/>
        <w:adjustRightInd w:val="0"/>
        <w:spacing w:after="0" w:line="240" w:lineRule="auto"/>
        <w:jc w:val="center"/>
        <w:rPr>
          <w:rFonts w:ascii="Arial" w:hAnsi="Arial" w:cs="Arial"/>
          <w:b/>
        </w:rPr>
      </w:pPr>
    </w:p>
    <w:p w:rsidR="002E3B7A" w:rsidRPr="00A110E1" w:rsidRDefault="00965546" w:rsidP="00D74144">
      <w:pPr>
        <w:autoSpaceDE w:val="0"/>
        <w:autoSpaceDN w:val="0"/>
        <w:adjustRightInd w:val="0"/>
        <w:spacing w:after="0" w:line="240" w:lineRule="auto"/>
        <w:jc w:val="center"/>
        <w:rPr>
          <w:rFonts w:ascii="Arial" w:hAnsi="Arial" w:cs="Arial"/>
        </w:rPr>
      </w:pPr>
      <w:r>
        <w:rPr>
          <w:rFonts w:ascii="Arial" w:hAnsi="Arial" w:cs="Arial"/>
          <w:noProof/>
        </w:rPr>
        <w:pict>
          <v:shape id="_x0000_s1625" type="#_x0000_t75" style="position:absolute;left:0;text-align:left;margin-left:2.45pt;margin-top:1.05pt;width:435.15pt;height:227.75pt;z-index:251663360">
            <v:imagedata r:id="rId103" o:title=""/>
            <w10:wrap type="square" side="left"/>
          </v:shape>
          <o:OLEObject Type="Embed" ProgID="Excel.Sheet.12" ShapeID="_x0000_s1625" DrawAspect="Content" ObjectID="_1482679277" r:id="rId104"/>
        </w:pict>
      </w:r>
      <w:r w:rsidR="002E3B7A" w:rsidRPr="00A110E1">
        <w:rPr>
          <w:rFonts w:ascii="Arial" w:hAnsi="Arial" w:cs="Arial"/>
        </w:rPr>
        <w:t xml:space="preserve">           </w:t>
      </w:r>
      <w:r w:rsidR="002E3B7A" w:rsidRPr="00A110E1">
        <w:rPr>
          <w:rFonts w:ascii="Arial" w:hAnsi="Arial" w:cs="Arial"/>
          <w:lang w:val="mn-MN"/>
        </w:rPr>
        <w:t xml:space="preserve">     </w:t>
      </w:r>
    </w:p>
    <w:p w:rsidR="002E3B7A" w:rsidRPr="00A110E1" w:rsidRDefault="002E3B7A" w:rsidP="002E3B7A">
      <w:pPr>
        <w:autoSpaceDE w:val="0"/>
        <w:autoSpaceDN w:val="0"/>
        <w:adjustRightInd w:val="0"/>
        <w:spacing w:after="0" w:line="240" w:lineRule="auto"/>
        <w:rPr>
          <w:rFonts w:ascii="Arial" w:hAnsi="Arial" w:cs="Arial"/>
        </w:rPr>
      </w:pPr>
    </w:p>
    <w:p w:rsidR="00B53809" w:rsidRDefault="002E3B7A" w:rsidP="00D74144">
      <w:pPr>
        <w:autoSpaceDE w:val="0"/>
        <w:autoSpaceDN w:val="0"/>
        <w:adjustRightInd w:val="0"/>
        <w:spacing w:after="0" w:line="240" w:lineRule="auto"/>
        <w:ind w:left="1440" w:firstLine="720"/>
        <w:rPr>
          <w:rFonts w:ascii="Arial" w:hAnsi="Arial" w:cs="Arial"/>
        </w:rPr>
      </w:pPr>
      <w:r w:rsidRPr="00A110E1">
        <w:rPr>
          <w:rFonts w:ascii="Arial" w:hAnsi="Arial" w:cs="Arial"/>
          <w:lang w:val="mn-MN"/>
        </w:rPr>
        <w:t xml:space="preserve">    </w:t>
      </w:r>
      <w:r w:rsidR="00D74144" w:rsidRPr="00A110E1">
        <w:rPr>
          <w:rFonts w:ascii="Arial" w:hAnsi="Arial" w:cs="Arial"/>
        </w:rPr>
        <w:t xml:space="preserve">      </w:t>
      </w:r>
    </w:p>
    <w:p w:rsidR="00B53809" w:rsidRDefault="00B53809" w:rsidP="00D74144">
      <w:pPr>
        <w:autoSpaceDE w:val="0"/>
        <w:autoSpaceDN w:val="0"/>
        <w:adjustRightInd w:val="0"/>
        <w:spacing w:after="0" w:line="240" w:lineRule="auto"/>
        <w:ind w:left="1440" w:firstLine="720"/>
        <w:rPr>
          <w:rFonts w:ascii="Arial" w:hAnsi="Arial" w:cs="Arial"/>
        </w:rPr>
      </w:pPr>
    </w:p>
    <w:p w:rsidR="00B53809" w:rsidRDefault="00B53809" w:rsidP="00D74144">
      <w:pPr>
        <w:autoSpaceDE w:val="0"/>
        <w:autoSpaceDN w:val="0"/>
        <w:adjustRightInd w:val="0"/>
        <w:spacing w:after="0" w:line="240" w:lineRule="auto"/>
        <w:ind w:left="1440" w:firstLine="720"/>
        <w:rPr>
          <w:rFonts w:ascii="Arial" w:hAnsi="Arial" w:cs="Arial"/>
        </w:rPr>
      </w:pPr>
    </w:p>
    <w:p w:rsidR="00B53809" w:rsidRDefault="00B53809" w:rsidP="00D74144">
      <w:pPr>
        <w:autoSpaceDE w:val="0"/>
        <w:autoSpaceDN w:val="0"/>
        <w:adjustRightInd w:val="0"/>
        <w:spacing w:after="0" w:line="240" w:lineRule="auto"/>
        <w:ind w:left="1440" w:firstLine="720"/>
        <w:rPr>
          <w:rFonts w:ascii="Arial" w:hAnsi="Arial" w:cs="Arial"/>
        </w:rPr>
      </w:pPr>
    </w:p>
    <w:p w:rsidR="00B53809" w:rsidRDefault="00B53809" w:rsidP="00D74144">
      <w:pPr>
        <w:autoSpaceDE w:val="0"/>
        <w:autoSpaceDN w:val="0"/>
        <w:adjustRightInd w:val="0"/>
        <w:spacing w:after="0" w:line="240" w:lineRule="auto"/>
        <w:ind w:left="1440" w:firstLine="720"/>
        <w:rPr>
          <w:rFonts w:ascii="Arial" w:hAnsi="Arial" w:cs="Arial"/>
        </w:rPr>
      </w:pPr>
    </w:p>
    <w:p w:rsidR="00B53809" w:rsidRDefault="00B53809" w:rsidP="00D74144">
      <w:pPr>
        <w:autoSpaceDE w:val="0"/>
        <w:autoSpaceDN w:val="0"/>
        <w:adjustRightInd w:val="0"/>
        <w:spacing w:after="0" w:line="240" w:lineRule="auto"/>
        <w:ind w:left="1440" w:firstLine="720"/>
        <w:rPr>
          <w:rFonts w:ascii="Arial" w:hAnsi="Arial" w:cs="Arial"/>
        </w:rPr>
      </w:pPr>
    </w:p>
    <w:p w:rsidR="00B53809" w:rsidRDefault="00B53809" w:rsidP="00D74144">
      <w:pPr>
        <w:autoSpaceDE w:val="0"/>
        <w:autoSpaceDN w:val="0"/>
        <w:adjustRightInd w:val="0"/>
        <w:spacing w:after="0" w:line="240" w:lineRule="auto"/>
        <w:ind w:left="1440" w:firstLine="720"/>
        <w:rPr>
          <w:rFonts w:ascii="Arial" w:hAnsi="Arial" w:cs="Arial"/>
        </w:rPr>
      </w:pPr>
    </w:p>
    <w:p w:rsidR="00B53809" w:rsidRDefault="00B53809" w:rsidP="00D74144">
      <w:pPr>
        <w:autoSpaceDE w:val="0"/>
        <w:autoSpaceDN w:val="0"/>
        <w:adjustRightInd w:val="0"/>
        <w:spacing w:after="0" w:line="240" w:lineRule="auto"/>
        <w:ind w:left="1440" w:firstLine="720"/>
        <w:rPr>
          <w:rFonts w:ascii="Arial" w:hAnsi="Arial" w:cs="Arial"/>
        </w:rPr>
      </w:pPr>
    </w:p>
    <w:p w:rsidR="00B53809" w:rsidRDefault="00B53809" w:rsidP="00D74144">
      <w:pPr>
        <w:autoSpaceDE w:val="0"/>
        <w:autoSpaceDN w:val="0"/>
        <w:adjustRightInd w:val="0"/>
        <w:spacing w:after="0" w:line="240" w:lineRule="auto"/>
        <w:ind w:left="1440" w:firstLine="720"/>
        <w:rPr>
          <w:rFonts w:ascii="Arial" w:hAnsi="Arial" w:cs="Arial"/>
        </w:rPr>
      </w:pPr>
    </w:p>
    <w:p w:rsidR="00B53809" w:rsidRDefault="00B53809" w:rsidP="00D74144">
      <w:pPr>
        <w:autoSpaceDE w:val="0"/>
        <w:autoSpaceDN w:val="0"/>
        <w:adjustRightInd w:val="0"/>
        <w:spacing w:after="0" w:line="240" w:lineRule="auto"/>
        <w:ind w:left="1440" w:firstLine="720"/>
        <w:rPr>
          <w:rFonts w:ascii="Arial" w:hAnsi="Arial" w:cs="Arial"/>
        </w:rPr>
      </w:pPr>
    </w:p>
    <w:p w:rsidR="00B53809" w:rsidRDefault="00B53809" w:rsidP="00D74144">
      <w:pPr>
        <w:autoSpaceDE w:val="0"/>
        <w:autoSpaceDN w:val="0"/>
        <w:adjustRightInd w:val="0"/>
        <w:spacing w:after="0" w:line="240" w:lineRule="auto"/>
        <w:ind w:left="1440" w:firstLine="720"/>
        <w:rPr>
          <w:rFonts w:ascii="Arial" w:hAnsi="Arial" w:cs="Arial"/>
        </w:rPr>
      </w:pPr>
    </w:p>
    <w:p w:rsidR="00B53809" w:rsidRDefault="00B53809" w:rsidP="00D74144">
      <w:pPr>
        <w:autoSpaceDE w:val="0"/>
        <w:autoSpaceDN w:val="0"/>
        <w:adjustRightInd w:val="0"/>
        <w:spacing w:after="0" w:line="240" w:lineRule="auto"/>
        <w:ind w:left="1440" w:firstLine="720"/>
        <w:rPr>
          <w:rFonts w:ascii="Arial" w:hAnsi="Arial" w:cs="Arial"/>
        </w:rPr>
      </w:pPr>
    </w:p>
    <w:p w:rsidR="00B53809" w:rsidRDefault="00B53809" w:rsidP="00D74144">
      <w:pPr>
        <w:autoSpaceDE w:val="0"/>
        <w:autoSpaceDN w:val="0"/>
        <w:adjustRightInd w:val="0"/>
        <w:spacing w:after="0" w:line="240" w:lineRule="auto"/>
        <w:ind w:left="1440" w:firstLine="720"/>
        <w:rPr>
          <w:rFonts w:ascii="Arial" w:hAnsi="Arial" w:cs="Arial"/>
        </w:rPr>
      </w:pPr>
    </w:p>
    <w:p w:rsidR="00B53809" w:rsidRDefault="00B53809" w:rsidP="00D74144">
      <w:pPr>
        <w:autoSpaceDE w:val="0"/>
        <w:autoSpaceDN w:val="0"/>
        <w:adjustRightInd w:val="0"/>
        <w:spacing w:after="0" w:line="240" w:lineRule="auto"/>
        <w:ind w:left="1440" w:firstLine="720"/>
        <w:rPr>
          <w:rFonts w:ascii="Arial" w:hAnsi="Arial" w:cs="Arial"/>
        </w:rPr>
      </w:pPr>
    </w:p>
    <w:p w:rsidR="00B53809" w:rsidRDefault="00B53809" w:rsidP="00D74144">
      <w:pPr>
        <w:autoSpaceDE w:val="0"/>
        <w:autoSpaceDN w:val="0"/>
        <w:adjustRightInd w:val="0"/>
        <w:spacing w:after="0" w:line="240" w:lineRule="auto"/>
        <w:ind w:left="1440" w:firstLine="720"/>
        <w:rPr>
          <w:rFonts w:ascii="Arial" w:hAnsi="Arial" w:cs="Arial"/>
        </w:rPr>
      </w:pPr>
    </w:p>
    <w:p w:rsidR="00B53809" w:rsidRDefault="00B53809" w:rsidP="00D74144">
      <w:pPr>
        <w:autoSpaceDE w:val="0"/>
        <w:autoSpaceDN w:val="0"/>
        <w:adjustRightInd w:val="0"/>
        <w:spacing w:after="0" w:line="240" w:lineRule="auto"/>
        <w:ind w:left="1440" w:firstLine="720"/>
        <w:rPr>
          <w:rFonts w:ascii="Arial" w:hAnsi="Arial" w:cs="Arial"/>
        </w:rPr>
      </w:pPr>
    </w:p>
    <w:p w:rsidR="00B53809" w:rsidRDefault="00B53809" w:rsidP="00D74144">
      <w:pPr>
        <w:autoSpaceDE w:val="0"/>
        <w:autoSpaceDN w:val="0"/>
        <w:adjustRightInd w:val="0"/>
        <w:spacing w:after="0" w:line="240" w:lineRule="auto"/>
        <w:ind w:left="1440" w:firstLine="720"/>
        <w:rPr>
          <w:rFonts w:ascii="Arial" w:hAnsi="Arial" w:cs="Arial"/>
        </w:rPr>
      </w:pPr>
    </w:p>
    <w:p w:rsidR="002E3B7A" w:rsidRPr="00A110E1" w:rsidRDefault="002E3B7A" w:rsidP="00D74144">
      <w:pPr>
        <w:autoSpaceDE w:val="0"/>
        <w:autoSpaceDN w:val="0"/>
        <w:adjustRightInd w:val="0"/>
        <w:spacing w:after="0" w:line="240" w:lineRule="auto"/>
        <w:ind w:left="1440" w:firstLine="720"/>
        <w:rPr>
          <w:rFonts w:ascii="Arial" w:hAnsi="Arial" w:cs="Arial"/>
        </w:rPr>
      </w:pPr>
      <w:r w:rsidRPr="00A110E1">
        <w:rPr>
          <w:rFonts w:ascii="Arial" w:hAnsi="Arial" w:cs="Arial"/>
          <w:lang w:val="mn-MN"/>
        </w:rPr>
        <w:t>Малын тоо, мянган толгойгоор</w:t>
      </w:r>
    </w:p>
    <w:p w:rsidR="002E3B7A" w:rsidRPr="00A110E1" w:rsidRDefault="002E3B7A" w:rsidP="002E3B7A">
      <w:pPr>
        <w:autoSpaceDE w:val="0"/>
        <w:autoSpaceDN w:val="0"/>
        <w:adjustRightInd w:val="0"/>
        <w:spacing w:after="0" w:line="240" w:lineRule="auto"/>
        <w:ind w:left="1440" w:firstLine="720"/>
        <w:jc w:val="center"/>
        <w:rPr>
          <w:rFonts w:ascii="Arial" w:hAnsi="Arial" w:cs="Arial"/>
        </w:rPr>
      </w:pPr>
    </w:p>
    <w:p w:rsidR="002E3B7A" w:rsidRPr="00A110E1" w:rsidRDefault="002E3B7A" w:rsidP="002E3B7A">
      <w:pPr>
        <w:autoSpaceDE w:val="0"/>
        <w:autoSpaceDN w:val="0"/>
        <w:adjustRightInd w:val="0"/>
        <w:spacing w:after="0" w:line="240" w:lineRule="auto"/>
        <w:jc w:val="center"/>
        <w:rPr>
          <w:rFonts w:ascii="Arial" w:hAnsi="Arial" w:cs="Arial"/>
          <w:lang w:val="mn-MN"/>
        </w:rPr>
      </w:pPr>
      <w:r w:rsidRPr="00A110E1">
        <w:rPr>
          <w:rFonts w:ascii="Arial" w:hAnsi="Arial" w:cs="Arial"/>
          <w:noProof/>
        </w:rPr>
        <w:drawing>
          <wp:inline distT="0" distB="0" distL="0" distR="0">
            <wp:extent cx="5915025" cy="2324100"/>
            <wp:effectExtent l="0" t="0" r="0" b="0"/>
            <wp:docPr id="187"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5"/>
              </a:graphicData>
            </a:graphic>
          </wp:inline>
        </w:drawing>
      </w:r>
    </w:p>
    <w:p w:rsidR="002E3B7A" w:rsidRPr="00A110E1" w:rsidRDefault="002E3B7A" w:rsidP="002E3B7A">
      <w:pPr>
        <w:autoSpaceDE w:val="0"/>
        <w:autoSpaceDN w:val="0"/>
        <w:adjustRightInd w:val="0"/>
        <w:spacing w:after="0" w:line="240" w:lineRule="auto"/>
        <w:jc w:val="both"/>
        <w:rPr>
          <w:rFonts w:ascii="Arial" w:hAnsi="Arial" w:cs="Arial"/>
          <w:lang w:val="mn-MN"/>
        </w:rPr>
      </w:pPr>
    </w:p>
    <w:p w:rsidR="002E3B7A" w:rsidRPr="00A110E1" w:rsidRDefault="00431885" w:rsidP="002E3B7A">
      <w:pPr>
        <w:pStyle w:val="BodyText"/>
        <w:spacing w:line="360" w:lineRule="auto"/>
        <w:ind w:firstLine="720"/>
        <w:rPr>
          <w:rFonts w:ascii="Arial" w:hAnsi="Arial" w:cs="Arial"/>
          <w:lang w:val="mn-MN"/>
        </w:rPr>
      </w:pPr>
      <w:r>
        <w:rPr>
          <w:rFonts w:ascii="Arial" w:hAnsi="Arial" w:cs="Arial"/>
        </w:rPr>
        <w:t>Малтай өрхийн 30.3</w:t>
      </w:r>
      <w:r w:rsidR="002E3B7A" w:rsidRPr="00A110E1">
        <w:rPr>
          <w:rFonts w:ascii="Arial" w:hAnsi="Arial" w:cs="Arial"/>
        </w:rPr>
        <w:t xml:space="preserve"> хувь нь 10 хүртэл</w:t>
      </w:r>
      <w:r>
        <w:rPr>
          <w:rFonts w:ascii="Arial" w:hAnsi="Arial" w:cs="Arial"/>
        </w:rPr>
        <w:t>, 37.2 хувь нь  11-100 хүртэл, 31.</w:t>
      </w:r>
      <w:r w:rsidR="000B4578">
        <w:rPr>
          <w:rFonts w:ascii="Arial" w:hAnsi="Arial" w:cs="Arial"/>
        </w:rPr>
        <w:t>1</w:t>
      </w:r>
      <w:r>
        <w:rPr>
          <w:rFonts w:ascii="Arial" w:hAnsi="Arial" w:cs="Arial"/>
        </w:rPr>
        <w:t xml:space="preserve"> хувь нь 101-1000 хүртэл, 1.4</w:t>
      </w:r>
      <w:r w:rsidR="002E3B7A" w:rsidRPr="00A110E1">
        <w:rPr>
          <w:rFonts w:ascii="Arial" w:hAnsi="Arial" w:cs="Arial"/>
        </w:rPr>
        <w:t xml:space="preserve"> хувь нь 1000-аас дээш толгой м</w:t>
      </w:r>
      <w:r w:rsidR="000B4578">
        <w:rPr>
          <w:rFonts w:ascii="Arial" w:hAnsi="Arial" w:cs="Arial"/>
        </w:rPr>
        <w:t>алтай өрх, байхад нийт малын 1.3</w:t>
      </w:r>
      <w:r w:rsidR="002E3B7A" w:rsidRPr="00A110E1">
        <w:rPr>
          <w:rFonts w:ascii="Arial" w:hAnsi="Arial" w:cs="Arial"/>
        </w:rPr>
        <w:t xml:space="preserve"> хувь</w:t>
      </w:r>
      <w:r w:rsidR="000B4578">
        <w:rPr>
          <w:rFonts w:ascii="Arial" w:hAnsi="Arial" w:cs="Arial"/>
        </w:rPr>
        <w:t xml:space="preserve"> нь 10 хүртэл малтай өрхөд, 10.7</w:t>
      </w:r>
      <w:r w:rsidR="002E3B7A" w:rsidRPr="00A110E1">
        <w:rPr>
          <w:rFonts w:ascii="Arial" w:hAnsi="Arial" w:cs="Arial"/>
        </w:rPr>
        <w:t xml:space="preserve"> хувь нь 11-100 толгой ма</w:t>
      </w:r>
      <w:r w:rsidR="000B4578">
        <w:rPr>
          <w:rFonts w:ascii="Arial" w:hAnsi="Arial" w:cs="Arial"/>
        </w:rPr>
        <w:t>лтай өрхөд, 75.6</w:t>
      </w:r>
      <w:r w:rsidR="002E3B7A" w:rsidRPr="00A110E1">
        <w:rPr>
          <w:rFonts w:ascii="Arial" w:hAnsi="Arial" w:cs="Arial"/>
        </w:rPr>
        <w:t xml:space="preserve"> хувь нь 101-1000 хүртэл толгой малтай өрхөд ногдож байна.</w:t>
      </w:r>
      <w:r w:rsidR="000B4578">
        <w:rPr>
          <w:rFonts w:ascii="Arial" w:hAnsi="Arial" w:cs="Arial"/>
        </w:rPr>
        <w:t xml:space="preserve"> 1000-аас дээш толгой малтай  34</w:t>
      </w:r>
      <w:r w:rsidR="002E3B7A" w:rsidRPr="00A110E1">
        <w:rPr>
          <w:rFonts w:ascii="Arial" w:hAnsi="Arial" w:cs="Arial"/>
        </w:rPr>
        <w:t xml:space="preserve"> өрхөд   </w:t>
      </w:r>
      <w:r w:rsidR="000B4578">
        <w:rPr>
          <w:rFonts w:ascii="Arial" w:hAnsi="Arial" w:cs="Arial"/>
        </w:rPr>
        <w:t>39369</w:t>
      </w:r>
      <w:r w:rsidR="002E3B7A" w:rsidRPr="00A110E1">
        <w:rPr>
          <w:rFonts w:ascii="Arial" w:hAnsi="Arial" w:cs="Arial"/>
        </w:rPr>
        <w:t xml:space="preserve"> толгой </w:t>
      </w:r>
      <w:r w:rsidR="002E3B7A" w:rsidRPr="00A110E1">
        <w:rPr>
          <w:rFonts w:ascii="Arial" w:hAnsi="Arial" w:cs="Arial"/>
        </w:rPr>
        <w:lastRenderedPageBreak/>
        <w:t>мал</w:t>
      </w:r>
      <w:r w:rsidR="000B4578">
        <w:rPr>
          <w:rFonts w:ascii="Arial" w:hAnsi="Arial" w:cs="Arial"/>
        </w:rPr>
        <w:t xml:space="preserve"> ногдож байгаа нь нийт малын 12.4</w:t>
      </w:r>
      <w:r w:rsidR="002E3B7A" w:rsidRPr="00A110E1">
        <w:rPr>
          <w:rFonts w:ascii="Arial" w:hAnsi="Arial" w:cs="Arial"/>
        </w:rPr>
        <w:t xml:space="preserve"> хувийг эзэлж байна.  Аж  аху</w:t>
      </w:r>
      <w:r w:rsidR="000B4578">
        <w:rPr>
          <w:rFonts w:ascii="Arial" w:hAnsi="Arial" w:cs="Arial"/>
        </w:rPr>
        <w:t>йн нэгж  байгууллагуудад адуу 248</w:t>
      </w:r>
      <w:r w:rsidR="002E3B7A" w:rsidRPr="00A110E1">
        <w:rPr>
          <w:rFonts w:ascii="Arial" w:hAnsi="Arial" w:cs="Arial"/>
        </w:rPr>
        <w:t xml:space="preserve">, үхэр </w:t>
      </w:r>
      <w:r w:rsidR="000B4578">
        <w:rPr>
          <w:rFonts w:ascii="Arial" w:hAnsi="Arial" w:cs="Arial"/>
        </w:rPr>
        <w:t>497</w:t>
      </w:r>
      <w:r w:rsidR="002E3B7A" w:rsidRPr="00A110E1">
        <w:rPr>
          <w:rFonts w:ascii="Arial" w:hAnsi="Arial" w:cs="Arial"/>
        </w:rPr>
        <w:t xml:space="preserve">, хонь </w:t>
      </w:r>
      <w:r w:rsidR="000B4578">
        <w:rPr>
          <w:rFonts w:ascii="Arial" w:hAnsi="Arial" w:cs="Arial"/>
        </w:rPr>
        <w:t>5386</w:t>
      </w:r>
      <w:r w:rsidR="002E3B7A" w:rsidRPr="00A110E1">
        <w:rPr>
          <w:rFonts w:ascii="Arial" w:hAnsi="Arial" w:cs="Arial"/>
        </w:rPr>
        <w:t>, ямаа 13</w:t>
      </w:r>
      <w:r w:rsidR="000B4578">
        <w:rPr>
          <w:rFonts w:ascii="Arial" w:hAnsi="Arial" w:cs="Arial"/>
        </w:rPr>
        <w:t>00</w:t>
      </w:r>
      <w:r w:rsidR="002E3B7A" w:rsidRPr="00A110E1">
        <w:rPr>
          <w:rFonts w:ascii="Arial" w:hAnsi="Arial" w:cs="Arial"/>
        </w:rPr>
        <w:t xml:space="preserve">, нийтдээ </w:t>
      </w:r>
      <w:r w:rsidR="000B4578">
        <w:rPr>
          <w:rFonts w:ascii="Arial" w:hAnsi="Arial" w:cs="Arial"/>
        </w:rPr>
        <w:t>7431</w:t>
      </w:r>
      <w:r w:rsidR="002E3B7A" w:rsidRPr="00A110E1">
        <w:rPr>
          <w:rFonts w:ascii="Arial" w:hAnsi="Arial" w:cs="Arial"/>
        </w:rPr>
        <w:t xml:space="preserve"> толгой мал тоологдлоо.</w:t>
      </w:r>
    </w:p>
    <w:p w:rsidR="002E3B7A" w:rsidRPr="00A110E1" w:rsidRDefault="002E3B7A" w:rsidP="002E3B7A">
      <w:pPr>
        <w:autoSpaceDE w:val="0"/>
        <w:autoSpaceDN w:val="0"/>
        <w:adjustRightInd w:val="0"/>
        <w:spacing w:after="0" w:line="360" w:lineRule="auto"/>
        <w:jc w:val="both"/>
        <w:rPr>
          <w:rFonts w:ascii="Arial" w:hAnsi="Arial" w:cs="Arial"/>
          <w:lang w:val="mn-MN"/>
        </w:rPr>
      </w:pPr>
      <w:r w:rsidRPr="00A110E1">
        <w:rPr>
          <w:rFonts w:ascii="Arial" w:hAnsi="Arial" w:cs="Arial"/>
        </w:rPr>
        <w:t>201</w:t>
      </w:r>
      <w:r w:rsidR="000B4578">
        <w:rPr>
          <w:rFonts w:ascii="Arial" w:hAnsi="Arial" w:cs="Arial"/>
        </w:rPr>
        <w:t>4</w:t>
      </w:r>
      <w:r w:rsidRPr="00A110E1">
        <w:rPr>
          <w:rFonts w:ascii="Arial" w:hAnsi="Arial" w:cs="Arial"/>
        </w:rPr>
        <w:t xml:space="preserve"> оны мал тэжээвэр амьтдын тооллогоор 2 </w:t>
      </w:r>
      <w:r w:rsidRPr="00A110E1">
        <w:rPr>
          <w:rFonts w:ascii="Arial" w:hAnsi="Arial" w:cs="Arial"/>
          <w:lang w:val="mn-MN"/>
        </w:rPr>
        <w:t xml:space="preserve">ААН, </w:t>
      </w:r>
      <w:r w:rsidR="00243593">
        <w:rPr>
          <w:rFonts w:ascii="Arial" w:hAnsi="Arial" w:cs="Arial"/>
        </w:rPr>
        <w:t>263</w:t>
      </w:r>
      <w:r w:rsidRPr="00A110E1">
        <w:rPr>
          <w:rFonts w:ascii="Arial" w:hAnsi="Arial" w:cs="Arial"/>
        </w:rPr>
        <w:t xml:space="preserve"> өрхөд </w:t>
      </w:r>
      <w:r w:rsidR="00243593">
        <w:rPr>
          <w:rFonts w:ascii="Arial" w:hAnsi="Arial" w:cs="Arial"/>
        </w:rPr>
        <w:t>2966</w:t>
      </w:r>
      <w:r w:rsidRPr="00A110E1">
        <w:rPr>
          <w:rFonts w:ascii="Arial" w:hAnsi="Arial" w:cs="Arial"/>
        </w:rPr>
        <w:t xml:space="preserve"> гахай, </w:t>
      </w:r>
      <w:r w:rsidRPr="00A110E1">
        <w:rPr>
          <w:rFonts w:ascii="Arial" w:hAnsi="Arial" w:cs="Arial"/>
          <w:lang w:val="mn-MN"/>
        </w:rPr>
        <w:t xml:space="preserve">4 ААН, </w:t>
      </w:r>
      <w:r w:rsidRPr="00A110E1">
        <w:rPr>
          <w:rFonts w:ascii="Arial" w:hAnsi="Arial" w:cs="Arial"/>
        </w:rPr>
        <w:t>23</w:t>
      </w:r>
      <w:r w:rsidR="00243593">
        <w:rPr>
          <w:rFonts w:ascii="Arial" w:hAnsi="Arial" w:cs="Arial"/>
        </w:rPr>
        <w:t>7</w:t>
      </w:r>
      <w:r w:rsidRPr="00A110E1">
        <w:rPr>
          <w:rFonts w:ascii="Arial" w:hAnsi="Arial" w:cs="Arial"/>
        </w:rPr>
        <w:t xml:space="preserve"> өрхөд </w:t>
      </w:r>
      <w:r w:rsidR="00243593">
        <w:rPr>
          <w:rFonts w:ascii="Arial" w:hAnsi="Arial" w:cs="Arial"/>
        </w:rPr>
        <w:t>37000</w:t>
      </w:r>
      <w:r w:rsidRPr="00A110E1">
        <w:rPr>
          <w:rFonts w:ascii="Arial" w:hAnsi="Arial" w:cs="Arial"/>
        </w:rPr>
        <w:t xml:space="preserve">  шувуу, </w:t>
      </w:r>
      <w:r w:rsidRPr="00A110E1">
        <w:rPr>
          <w:rFonts w:ascii="Arial" w:hAnsi="Arial" w:cs="Arial"/>
          <w:lang w:val="mn-MN"/>
        </w:rPr>
        <w:t xml:space="preserve">1 ААН, </w:t>
      </w:r>
      <w:r w:rsidR="00243593">
        <w:rPr>
          <w:rFonts w:ascii="Arial" w:hAnsi="Arial" w:cs="Arial"/>
        </w:rPr>
        <w:t>17</w:t>
      </w:r>
      <w:r w:rsidRPr="00A110E1">
        <w:rPr>
          <w:rFonts w:ascii="Arial" w:hAnsi="Arial" w:cs="Arial"/>
        </w:rPr>
        <w:t xml:space="preserve"> </w:t>
      </w:r>
      <w:r w:rsidRPr="00A110E1">
        <w:rPr>
          <w:rFonts w:ascii="Arial" w:hAnsi="Arial" w:cs="Arial"/>
          <w:lang w:val="mn-MN"/>
        </w:rPr>
        <w:t>өрхөд</w:t>
      </w:r>
      <w:r w:rsidR="00243593">
        <w:rPr>
          <w:rFonts w:ascii="Arial" w:hAnsi="Arial" w:cs="Arial"/>
          <w:lang w:val="mn-MN"/>
        </w:rPr>
        <w:t xml:space="preserve"> </w:t>
      </w:r>
      <w:r w:rsidR="00D11DD0">
        <w:rPr>
          <w:rFonts w:ascii="Arial" w:hAnsi="Arial" w:cs="Arial"/>
        </w:rPr>
        <w:t>279</w:t>
      </w:r>
      <w:r w:rsidRPr="00A110E1">
        <w:rPr>
          <w:rFonts w:ascii="Arial" w:hAnsi="Arial" w:cs="Arial"/>
          <w:lang w:val="mn-MN"/>
        </w:rPr>
        <w:t xml:space="preserve"> туулай,</w:t>
      </w:r>
      <w:r w:rsidR="00243593">
        <w:rPr>
          <w:rFonts w:ascii="Arial" w:hAnsi="Arial" w:cs="Arial"/>
          <w:lang w:val="mn-MN"/>
        </w:rPr>
        <w:t xml:space="preserve"> 2 ААН, </w:t>
      </w:r>
      <w:r w:rsidR="00243593">
        <w:rPr>
          <w:rFonts w:ascii="Arial" w:hAnsi="Arial" w:cs="Arial"/>
        </w:rPr>
        <w:t>68</w:t>
      </w:r>
      <w:r w:rsidRPr="00A110E1">
        <w:rPr>
          <w:rFonts w:ascii="Arial" w:hAnsi="Arial" w:cs="Arial"/>
        </w:rPr>
        <w:t xml:space="preserve"> өрхөд </w:t>
      </w:r>
      <w:r w:rsidR="00D11DD0">
        <w:rPr>
          <w:rFonts w:ascii="Arial" w:hAnsi="Arial" w:cs="Arial"/>
        </w:rPr>
        <w:t>864</w:t>
      </w:r>
      <w:r w:rsidRPr="00A110E1">
        <w:rPr>
          <w:rFonts w:ascii="Arial" w:hAnsi="Arial" w:cs="Arial"/>
        </w:rPr>
        <w:t xml:space="preserve"> бүл зөгий тоологдож,</w:t>
      </w:r>
      <w:r w:rsidR="006F141E" w:rsidRPr="006F141E">
        <w:rPr>
          <w:rFonts w:ascii="Arial" w:hAnsi="Arial" w:cs="Arial"/>
        </w:rPr>
        <w:t xml:space="preserve"> </w:t>
      </w:r>
      <w:r w:rsidR="006F141E" w:rsidRPr="00A110E1">
        <w:rPr>
          <w:rFonts w:ascii="Arial" w:hAnsi="Arial" w:cs="Arial"/>
        </w:rPr>
        <w:t>201</w:t>
      </w:r>
      <w:r w:rsidR="006F141E">
        <w:rPr>
          <w:rFonts w:ascii="Arial" w:hAnsi="Arial" w:cs="Arial"/>
        </w:rPr>
        <w:t>4 онд 1184</w:t>
      </w:r>
      <w:r w:rsidR="006F141E" w:rsidRPr="00A110E1">
        <w:rPr>
          <w:rFonts w:ascii="Arial" w:hAnsi="Arial" w:cs="Arial"/>
        </w:rPr>
        <w:t xml:space="preserve"> өрх, </w:t>
      </w:r>
      <w:r w:rsidR="006F141E">
        <w:rPr>
          <w:rFonts w:ascii="Arial" w:hAnsi="Arial" w:cs="Arial"/>
        </w:rPr>
        <w:t>69</w:t>
      </w:r>
      <w:r w:rsidR="006F141E" w:rsidRPr="00A110E1">
        <w:rPr>
          <w:rFonts w:ascii="Arial" w:hAnsi="Arial" w:cs="Arial"/>
        </w:rPr>
        <w:t xml:space="preserve"> аж ахуйн нэгж газар  тариалан эрхэлж,</w:t>
      </w:r>
      <w:r w:rsidRPr="00A110E1">
        <w:rPr>
          <w:rFonts w:ascii="Arial" w:hAnsi="Arial" w:cs="Arial"/>
        </w:rPr>
        <w:t xml:space="preserve"> </w:t>
      </w:r>
      <w:r w:rsidR="00D11DD0">
        <w:rPr>
          <w:rFonts w:ascii="Arial" w:hAnsi="Arial" w:cs="Arial"/>
        </w:rPr>
        <w:t>61660</w:t>
      </w:r>
      <w:r w:rsidRPr="00A110E1">
        <w:rPr>
          <w:rFonts w:ascii="Arial" w:hAnsi="Arial" w:cs="Arial"/>
        </w:rPr>
        <w:t xml:space="preserve"> тонн хадлан, </w:t>
      </w:r>
      <w:r w:rsidR="006F141E">
        <w:rPr>
          <w:rFonts w:ascii="Arial" w:hAnsi="Arial" w:cs="Arial"/>
        </w:rPr>
        <w:t>75.1</w:t>
      </w:r>
      <w:r w:rsidRPr="00A110E1">
        <w:rPr>
          <w:rFonts w:ascii="Arial" w:hAnsi="Arial" w:cs="Arial"/>
          <w:lang w:val="mn-MN"/>
        </w:rPr>
        <w:t xml:space="preserve"> </w:t>
      </w:r>
      <w:r w:rsidRPr="00A110E1">
        <w:rPr>
          <w:rFonts w:ascii="Arial" w:hAnsi="Arial" w:cs="Arial"/>
        </w:rPr>
        <w:t>тонн гар тэжээл,</w:t>
      </w:r>
      <w:r w:rsidR="006F141E">
        <w:rPr>
          <w:rFonts w:ascii="Arial" w:hAnsi="Arial" w:cs="Arial"/>
          <w:lang w:val="mn-MN"/>
        </w:rPr>
        <w:t xml:space="preserve"> </w:t>
      </w:r>
      <w:r w:rsidR="006F141E">
        <w:rPr>
          <w:rFonts w:ascii="Arial" w:hAnsi="Arial" w:cs="Arial"/>
        </w:rPr>
        <w:t>0.3</w:t>
      </w:r>
      <w:r w:rsidR="00D11DD0">
        <w:rPr>
          <w:rFonts w:ascii="Arial" w:hAnsi="Arial" w:cs="Arial"/>
        </w:rPr>
        <w:t xml:space="preserve"> тонн ногооны хаягдал, 1</w:t>
      </w:r>
      <w:r w:rsidR="006F141E">
        <w:rPr>
          <w:rFonts w:ascii="Arial" w:hAnsi="Arial" w:cs="Arial"/>
        </w:rPr>
        <w:t xml:space="preserve"> тонн үр тарианы хаягдал, 2</w:t>
      </w:r>
      <w:r w:rsidRPr="00A110E1">
        <w:rPr>
          <w:rFonts w:ascii="Arial" w:hAnsi="Arial" w:cs="Arial"/>
        </w:rPr>
        <w:t xml:space="preserve"> тонн сүрэл өөрийн хүчээр бэлтгэв. Малчин өрх</w:t>
      </w:r>
      <w:r w:rsidRPr="00A110E1">
        <w:rPr>
          <w:rFonts w:ascii="Arial" w:hAnsi="Arial" w:cs="Arial"/>
          <w:lang w:val="mn-MN"/>
        </w:rPr>
        <w:t>өө</w:t>
      </w:r>
      <w:r w:rsidRPr="00A110E1">
        <w:rPr>
          <w:rFonts w:ascii="Arial" w:hAnsi="Arial" w:cs="Arial"/>
        </w:rPr>
        <w:t>с цахилгааны эх үүсвэртэй  1</w:t>
      </w:r>
      <w:r w:rsidR="006F141E">
        <w:rPr>
          <w:rFonts w:ascii="Arial" w:hAnsi="Arial" w:cs="Arial"/>
        </w:rPr>
        <w:t>203</w:t>
      </w:r>
      <w:r w:rsidRPr="00A110E1">
        <w:rPr>
          <w:rFonts w:ascii="Arial" w:hAnsi="Arial" w:cs="Arial"/>
        </w:rPr>
        <w:t xml:space="preserve">, телевизортой </w:t>
      </w:r>
      <w:r w:rsidR="006F141E">
        <w:rPr>
          <w:rFonts w:ascii="Arial" w:hAnsi="Arial" w:cs="Arial"/>
        </w:rPr>
        <w:t>1125, автомашинтай 706</w:t>
      </w:r>
      <w:r w:rsidRPr="00A110E1">
        <w:rPr>
          <w:rFonts w:ascii="Arial" w:hAnsi="Arial" w:cs="Arial"/>
        </w:rPr>
        <w:t>, мотоцик</w:t>
      </w:r>
      <w:r w:rsidR="006F141E">
        <w:rPr>
          <w:rFonts w:ascii="Arial" w:hAnsi="Arial" w:cs="Arial"/>
        </w:rPr>
        <w:t>лтой  330</w:t>
      </w:r>
      <w:r w:rsidR="006F141E">
        <w:rPr>
          <w:rFonts w:ascii="Arial" w:hAnsi="Arial" w:cs="Arial"/>
          <w:lang w:val="mn-MN"/>
        </w:rPr>
        <w:t>, тра</w:t>
      </w:r>
      <w:r w:rsidRPr="00A110E1">
        <w:rPr>
          <w:rFonts w:ascii="Arial" w:hAnsi="Arial" w:cs="Arial"/>
        </w:rPr>
        <w:t>ктортой 2</w:t>
      </w:r>
      <w:r w:rsidR="006F141E">
        <w:rPr>
          <w:rFonts w:ascii="Arial" w:hAnsi="Arial" w:cs="Arial"/>
          <w:lang w:val="mn-MN"/>
        </w:rPr>
        <w:t>68</w:t>
      </w:r>
      <w:r w:rsidRPr="00A110E1">
        <w:rPr>
          <w:rFonts w:ascii="Arial" w:hAnsi="Arial" w:cs="Arial"/>
        </w:rPr>
        <w:t xml:space="preserve"> өрх байна.</w:t>
      </w:r>
    </w:p>
    <w:p w:rsidR="002E3B7A" w:rsidRPr="00A110E1" w:rsidRDefault="002E3B7A" w:rsidP="002E3B7A">
      <w:pPr>
        <w:autoSpaceDE w:val="0"/>
        <w:autoSpaceDN w:val="0"/>
        <w:adjustRightInd w:val="0"/>
        <w:spacing w:after="0" w:line="240" w:lineRule="auto"/>
        <w:ind w:firstLine="720"/>
        <w:jc w:val="both"/>
        <w:rPr>
          <w:rFonts w:ascii="Arial" w:hAnsi="Arial" w:cs="Arial"/>
          <w:b/>
        </w:rPr>
      </w:pPr>
      <w:r w:rsidRPr="00A110E1">
        <w:rPr>
          <w:rFonts w:ascii="Arial" w:hAnsi="Arial" w:cs="Arial"/>
          <w:b/>
        </w:rPr>
        <w:t>Иргэдийн  малын  бүлэглэлт,  аймгийн дүн,  толгойн  тоогоор</w:t>
      </w:r>
    </w:p>
    <w:p w:rsidR="002E3B7A" w:rsidRPr="00A110E1" w:rsidRDefault="002E3B7A" w:rsidP="002E3B7A">
      <w:pPr>
        <w:autoSpaceDE w:val="0"/>
        <w:autoSpaceDN w:val="0"/>
        <w:adjustRightInd w:val="0"/>
        <w:spacing w:after="0" w:line="240" w:lineRule="auto"/>
        <w:ind w:firstLine="720"/>
        <w:jc w:val="both"/>
        <w:rPr>
          <w:rFonts w:ascii="Arial" w:hAnsi="Arial" w:cs="Arial"/>
          <w:b/>
        </w:rPr>
      </w:pPr>
    </w:p>
    <w:p w:rsidR="002E3B7A" w:rsidRPr="00A110E1" w:rsidRDefault="0063491F" w:rsidP="002E3B7A">
      <w:pPr>
        <w:pStyle w:val="BodyText"/>
        <w:rPr>
          <w:rFonts w:ascii="Arial" w:hAnsi="Arial" w:cs="Arial"/>
        </w:rPr>
      </w:pPr>
      <w:r w:rsidRPr="00A110E1">
        <w:rPr>
          <w:rFonts w:ascii="Arial" w:hAnsi="Arial" w:cs="Arial"/>
        </w:rPr>
        <w:object w:dxaOrig="10034" w:dyaOrig="4316">
          <v:shape id="_x0000_i1063" type="#_x0000_t75" style="width:476.35pt;height:162.4pt" o:ole="">
            <v:imagedata r:id="rId106" o:title=""/>
          </v:shape>
          <o:OLEObject Type="Embed" ProgID="Excel.Sheet.12" ShapeID="_x0000_i1063" DrawAspect="Content" ObjectID="_1482679250" r:id="rId107"/>
        </w:object>
      </w:r>
    </w:p>
    <w:p w:rsidR="002E3B7A" w:rsidRPr="00A110E1" w:rsidRDefault="002E3B7A" w:rsidP="002E3B7A">
      <w:pPr>
        <w:pStyle w:val="BodyText"/>
        <w:rPr>
          <w:rFonts w:ascii="Arial" w:hAnsi="Arial" w:cs="Arial"/>
        </w:rPr>
      </w:pPr>
    </w:p>
    <w:p w:rsidR="002E3B7A" w:rsidRPr="00617B8C" w:rsidRDefault="002E3B7A" w:rsidP="002E3B7A">
      <w:pPr>
        <w:pStyle w:val="BodyText"/>
        <w:rPr>
          <w:rFonts w:ascii="Arial" w:hAnsi="Arial" w:cs="Arial"/>
          <w:b/>
          <w:lang w:val="mn-MN"/>
        </w:rPr>
      </w:pPr>
      <w:r w:rsidRPr="00A110E1">
        <w:rPr>
          <w:rFonts w:ascii="Arial" w:hAnsi="Arial" w:cs="Arial"/>
          <w:b/>
        </w:rPr>
        <w:t>Ма</w:t>
      </w:r>
      <w:r w:rsidR="002845A8">
        <w:rPr>
          <w:rFonts w:ascii="Arial" w:hAnsi="Arial" w:cs="Arial"/>
          <w:b/>
        </w:rPr>
        <w:t xml:space="preserve">л төллөлт, төл бойжилт </w:t>
      </w:r>
      <w:r w:rsidR="00617B8C">
        <w:rPr>
          <w:rFonts w:ascii="Arial" w:hAnsi="Arial" w:cs="Arial"/>
          <w:b/>
          <w:lang w:val="mn-MN"/>
        </w:rPr>
        <w:t>толгойн тоогоор</w:t>
      </w:r>
      <w:r w:rsidR="006A62EA">
        <w:rPr>
          <w:rFonts w:ascii="Arial" w:hAnsi="Arial" w:cs="Arial"/>
          <w:b/>
          <w:lang w:val="mn-MN"/>
        </w:rPr>
        <w:t>, 2014 он</w:t>
      </w:r>
    </w:p>
    <w:p w:rsidR="002E3B7A" w:rsidRPr="00A110E1" w:rsidRDefault="002E3B7A" w:rsidP="002E3B7A">
      <w:pPr>
        <w:autoSpaceDE w:val="0"/>
        <w:autoSpaceDN w:val="0"/>
        <w:adjustRightInd w:val="0"/>
        <w:spacing w:after="0" w:line="240" w:lineRule="auto"/>
        <w:jc w:val="both"/>
        <w:rPr>
          <w:rFonts w:ascii="Arial" w:hAnsi="Arial" w:cs="Arial"/>
          <w:b/>
        </w:rPr>
      </w:pPr>
    </w:p>
    <w:p w:rsidR="002E3B7A" w:rsidRPr="00A110E1" w:rsidRDefault="0063491F" w:rsidP="002E3B7A">
      <w:pPr>
        <w:pStyle w:val="BodyText"/>
        <w:rPr>
          <w:rFonts w:ascii="Arial" w:hAnsi="Arial" w:cs="Arial"/>
          <w:lang w:val="mn-MN"/>
        </w:rPr>
      </w:pPr>
      <w:r w:rsidRPr="00A110E1">
        <w:rPr>
          <w:rFonts w:ascii="Arial" w:hAnsi="Arial" w:cs="Arial"/>
          <w:lang w:val="mn-MN"/>
        </w:rPr>
        <w:object w:dxaOrig="9934" w:dyaOrig="5673">
          <v:shape id="_x0000_i1064" type="#_x0000_t75" style="width:472.2pt;height:211.8pt" o:ole="">
            <v:imagedata r:id="rId108" o:title=""/>
          </v:shape>
          <o:OLEObject Type="Embed" ProgID="Excel.Sheet.12" ShapeID="_x0000_i1064" DrawAspect="Content" ObjectID="_1482679251" r:id="rId109"/>
        </w:object>
      </w:r>
    </w:p>
    <w:p w:rsidR="002E3B7A" w:rsidRPr="00A110E1" w:rsidRDefault="002E3B7A" w:rsidP="002E3B7A">
      <w:pPr>
        <w:autoSpaceDE w:val="0"/>
        <w:autoSpaceDN w:val="0"/>
        <w:adjustRightInd w:val="0"/>
        <w:spacing w:after="0" w:line="240" w:lineRule="auto"/>
        <w:jc w:val="both"/>
        <w:rPr>
          <w:rFonts w:ascii="Arial" w:hAnsi="Arial" w:cs="Arial"/>
          <w:b/>
          <w:lang w:val="mn-MN"/>
        </w:rPr>
      </w:pPr>
    </w:p>
    <w:p w:rsidR="002E3B7A" w:rsidRPr="00A110E1" w:rsidRDefault="002E3B7A" w:rsidP="002E3B7A">
      <w:pPr>
        <w:autoSpaceDE w:val="0"/>
        <w:autoSpaceDN w:val="0"/>
        <w:adjustRightInd w:val="0"/>
        <w:spacing w:after="0" w:line="240" w:lineRule="auto"/>
        <w:jc w:val="both"/>
        <w:rPr>
          <w:rFonts w:ascii="Arial" w:hAnsi="Arial" w:cs="Arial"/>
          <w:b/>
          <w:lang w:val="mn-MN"/>
        </w:rPr>
      </w:pPr>
    </w:p>
    <w:p w:rsidR="002E3B7A" w:rsidRDefault="002E3B7A" w:rsidP="002E3B7A">
      <w:pPr>
        <w:autoSpaceDE w:val="0"/>
        <w:autoSpaceDN w:val="0"/>
        <w:adjustRightInd w:val="0"/>
        <w:spacing w:after="0" w:line="360" w:lineRule="auto"/>
        <w:ind w:firstLine="720"/>
        <w:jc w:val="both"/>
        <w:rPr>
          <w:rFonts w:ascii="Arial" w:hAnsi="Arial" w:cs="Arial"/>
          <w:color w:val="000000"/>
        </w:rPr>
      </w:pPr>
      <w:r w:rsidRPr="00A110E1">
        <w:rPr>
          <w:rFonts w:ascii="Arial" w:hAnsi="Arial" w:cs="Arial"/>
          <w:color w:val="000000"/>
        </w:rPr>
        <w:t>2014 он</w:t>
      </w:r>
      <w:r w:rsidRPr="00A110E1">
        <w:rPr>
          <w:rFonts w:ascii="Arial" w:hAnsi="Arial" w:cs="Arial"/>
          <w:color w:val="000000"/>
          <w:lang w:val="mn-MN"/>
        </w:rPr>
        <w:t>д</w:t>
      </w:r>
      <w:r w:rsidRPr="00A110E1">
        <w:rPr>
          <w:rFonts w:ascii="Arial" w:hAnsi="Arial" w:cs="Arial"/>
          <w:color w:val="000000"/>
        </w:rPr>
        <w:t xml:space="preserve"> аймгийн хэмжээнд нийт </w:t>
      </w:r>
      <w:r w:rsidRPr="00A110E1">
        <w:rPr>
          <w:rFonts w:ascii="Arial" w:hAnsi="Arial" w:cs="Arial"/>
          <w:color w:val="000000"/>
          <w:lang w:val="mn-MN"/>
        </w:rPr>
        <w:t>13</w:t>
      </w:r>
      <w:r w:rsidRPr="00A110E1">
        <w:rPr>
          <w:rFonts w:ascii="Arial" w:hAnsi="Arial" w:cs="Arial"/>
          <w:color w:val="000000"/>
        </w:rPr>
        <w:t>3</w:t>
      </w:r>
      <w:r w:rsidR="00884421">
        <w:rPr>
          <w:rFonts w:ascii="Arial" w:hAnsi="Arial" w:cs="Arial"/>
          <w:color w:val="000000"/>
          <w:lang w:val="mn-MN"/>
        </w:rPr>
        <w:t>.</w:t>
      </w:r>
      <w:r w:rsidRPr="00A110E1">
        <w:rPr>
          <w:rFonts w:ascii="Arial" w:hAnsi="Arial" w:cs="Arial"/>
          <w:color w:val="000000"/>
        </w:rPr>
        <w:t>8</w:t>
      </w:r>
      <w:r w:rsidRPr="00A110E1">
        <w:rPr>
          <w:rFonts w:ascii="Arial" w:hAnsi="Arial" w:cs="Arial"/>
          <w:color w:val="000000"/>
          <w:lang w:val="mn-MN"/>
        </w:rPr>
        <w:t xml:space="preserve"> мянган </w:t>
      </w:r>
      <w:r w:rsidRPr="00A110E1">
        <w:rPr>
          <w:rFonts w:ascii="Arial" w:hAnsi="Arial" w:cs="Arial"/>
          <w:color w:val="000000"/>
        </w:rPr>
        <w:t>төллөх хээлтэгч</w:t>
      </w:r>
      <w:r w:rsidRPr="00A110E1">
        <w:rPr>
          <w:rFonts w:ascii="Arial" w:hAnsi="Arial" w:cs="Arial"/>
          <w:color w:val="000000"/>
          <w:lang w:val="mn-MN"/>
        </w:rPr>
        <w:t>ээс</w:t>
      </w:r>
      <w:r w:rsidR="00884421">
        <w:rPr>
          <w:rFonts w:ascii="Arial" w:hAnsi="Arial" w:cs="Arial"/>
          <w:color w:val="000000"/>
        </w:rPr>
        <w:t xml:space="preserve"> 12</w:t>
      </w:r>
      <w:r w:rsidR="00617B8C">
        <w:rPr>
          <w:rFonts w:ascii="Arial" w:hAnsi="Arial" w:cs="Arial"/>
          <w:color w:val="000000"/>
          <w:lang w:val="mn-MN"/>
        </w:rPr>
        <w:t>8.3</w:t>
      </w:r>
      <w:r w:rsidRPr="00A110E1">
        <w:rPr>
          <w:rFonts w:ascii="Arial" w:hAnsi="Arial" w:cs="Arial"/>
          <w:color w:val="000000"/>
        </w:rPr>
        <w:t xml:space="preserve">  </w:t>
      </w:r>
      <w:r w:rsidRPr="00A110E1">
        <w:rPr>
          <w:rFonts w:ascii="Arial" w:hAnsi="Arial" w:cs="Arial"/>
          <w:color w:val="000000"/>
          <w:lang w:val="mn-MN"/>
        </w:rPr>
        <w:t xml:space="preserve">мянган толгой төллөж </w:t>
      </w:r>
      <w:r w:rsidRPr="00A110E1">
        <w:rPr>
          <w:rFonts w:ascii="Arial" w:hAnsi="Arial" w:cs="Arial"/>
          <w:color w:val="000000"/>
        </w:rPr>
        <w:t>(</w:t>
      </w:r>
      <w:r w:rsidRPr="00A110E1">
        <w:rPr>
          <w:rFonts w:ascii="Arial" w:hAnsi="Arial" w:cs="Arial"/>
          <w:color w:val="000000"/>
          <w:lang w:val="mn-MN"/>
        </w:rPr>
        <w:t xml:space="preserve">ингэ </w:t>
      </w:r>
      <w:r w:rsidR="00617B8C">
        <w:rPr>
          <w:rFonts w:ascii="Arial" w:hAnsi="Arial" w:cs="Arial"/>
          <w:color w:val="000000"/>
          <w:lang w:val="mn-MN"/>
        </w:rPr>
        <w:t>42.2</w:t>
      </w:r>
      <w:r w:rsidRPr="00A110E1">
        <w:rPr>
          <w:rFonts w:ascii="Arial" w:hAnsi="Arial" w:cs="Arial"/>
          <w:color w:val="000000"/>
          <w:lang w:val="mn-MN"/>
        </w:rPr>
        <w:t>%,</w:t>
      </w:r>
      <w:r w:rsidRPr="00A110E1">
        <w:rPr>
          <w:rFonts w:ascii="Arial" w:hAnsi="Arial" w:cs="Arial"/>
          <w:color w:val="000000"/>
        </w:rPr>
        <w:t xml:space="preserve"> </w:t>
      </w:r>
      <w:r w:rsidRPr="00A110E1">
        <w:rPr>
          <w:rFonts w:ascii="Arial" w:hAnsi="Arial" w:cs="Arial"/>
          <w:color w:val="000000"/>
          <w:lang w:val="mn-MN"/>
        </w:rPr>
        <w:t>гүү</w:t>
      </w:r>
      <w:r w:rsidR="00331FAB" w:rsidRPr="00A110E1">
        <w:rPr>
          <w:rFonts w:ascii="Arial" w:hAnsi="Arial" w:cs="Arial"/>
          <w:color w:val="000000"/>
        </w:rPr>
        <w:t xml:space="preserve"> </w:t>
      </w:r>
      <w:r w:rsidR="00617B8C">
        <w:rPr>
          <w:rFonts w:ascii="Arial" w:hAnsi="Arial" w:cs="Arial"/>
          <w:color w:val="000000"/>
          <w:lang w:val="mn-MN"/>
        </w:rPr>
        <w:t>92.5</w:t>
      </w:r>
      <w:r w:rsidRPr="00A110E1">
        <w:rPr>
          <w:rFonts w:ascii="Arial" w:hAnsi="Arial" w:cs="Arial"/>
          <w:color w:val="000000"/>
          <w:lang w:val="mn-MN"/>
        </w:rPr>
        <w:t>%, үнээ</w:t>
      </w:r>
      <w:r w:rsidR="00331FAB" w:rsidRPr="00A110E1">
        <w:rPr>
          <w:rFonts w:ascii="Arial" w:hAnsi="Arial" w:cs="Arial"/>
          <w:color w:val="000000"/>
        </w:rPr>
        <w:t xml:space="preserve"> </w:t>
      </w:r>
      <w:r w:rsidR="00617B8C">
        <w:rPr>
          <w:rFonts w:ascii="Arial" w:hAnsi="Arial" w:cs="Arial"/>
          <w:color w:val="000000"/>
          <w:lang w:val="mn-MN"/>
        </w:rPr>
        <w:t>91.4</w:t>
      </w:r>
      <w:r w:rsidRPr="00A110E1">
        <w:rPr>
          <w:rFonts w:ascii="Arial" w:hAnsi="Arial" w:cs="Arial"/>
          <w:color w:val="000000"/>
          <w:lang w:val="mn-MN"/>
        </w:rPr>
        <w:t xml:space="preserve">%, эм хонь </w:t>
      </w:r>
      <w:r w:rsidR="00617B8C">
        <w:rPr>
          <w:rFonts w:ascii="Arial" w:hAnsi="Arial" w:cs="Arial"/>
          <w:color w:val="000000"/>
          <w:lang w:val="mn-MN"/>
        </w:rPr>
        <w:t>97.9</w:t>
      </w:r>
      <w:r w:rsidRPr="00A110E1">
        <w:rPr>
          <w:rFonts w:ascii="Arial" w:hAnsi="Arial" w:cs="Arial"/>
          <w:color w:val="000000"/>
          <w:lang w:val="mn-MN"/>
        </w:rPr>
        <w:t xml:space="preserve">%, эм ямаа </w:t>
      </w:r>
      <w:r w:rsidR="00617B8C">
        <w:rPr>
          <w:rFonts w:ascii="Arial" w:hAnsi="Arial" w:cs="Arial"/>
          <w:color w:val="000000"/>
          <w:lang w:val="mn-MN"/>
        </w:rPr>
        <w:t>96.2</w:t>
      </w:r>
      <w:r w:rsidRPr="00A110E1">
        <w:rPr>
          <w:rFonts w:ascii="Arial" w:hAnsi="Arial" w:cs="Arial"/>
          <w:color w:val="000000"/>
          <w:lang w:val="mn-MN"/>
        </w:rPr>
        <w:t>%</w:t>
      </w:r>
      <w:r w:rsidR="00617B8C">
        <w:rPr>
          <w:rFonts w:ascii="Arial" w:hAnsi="Arial" w:cs="Arial"/>
          <w:color w:val="000000"/>
        </w:rPr>
        <w:t xml:space="preserve">)  төллөлт </w:t>
      </w:r>
      <w:r w:rsidR="00617B8C">
        <w:rPr>
          <w:rFonts w:ascii="Arial" w:hAnsi="Arial" w:cs="Arial"/>
          <w:color w:val="000000"/>
          <w:lang w:val="mn-MN"/>
        </w:rPr>
        <w:t>96.4</w:t>
      </w:r>
      <w:r w:rsidRPr="00A110E1">
        <w:rPr>
          <w:rFonts w:ascii="Arial" w:hAnsi="Arial" w:cs="Arial"/>
          <w:color w:val="000000"/>
        </w:rPr>
        <w:t>% , төл</w:t>
      </w:r>
      <w:r w:rsidRPr="00A110E1">
        <w:rPr>
          <w:rFonts w:ascii="Arial" w:hAnsi="Arial" w:cs="Arial"/>
          <w:color w:val="000000"/>
          <w:lang w:val="mn-MN"/>
        </w:rPr>
        <w:t xml:space="preserve"> </w:t>
      </w:r>
      <w:r w:rsidRPr="00A110E1">
        <w:rPr>
          <w:rFonts w:ascii="Arial" w:hAnsi="Arial" w:cs="Arial"/>
          <w:color w:val="000000"/>
        </w:rPr>
        <w:t>бойжи</w:t>
      </w:r>
      <w:r w:rsidRPr="00A110E1">
        <w:rPr>
          <w:rFonts w:ascii="Arial" w:hAnsi="Arial" w:cs="Arial"/>
          <w:color w:val="000000"/>
          <w:lang w:val="mn-MN"/>
        </w:rPr>
        <w:t>лт</w:t>
      </w:r>
      <w:r w:rsidRPr="00A110E1">
        <w:rPr>
          <w:rFonts w:ascii="Arial" w:hAnsi="Arial" w:cs="Arial"/>
          <w:color w:val="000000"/>
        </w:rPr>
        <w:t xml:space="preserve"> </w:t>
      </w:r>
      <w:r w:rsidRPr="00A110E1">
        <w:rPr>
          <w:rFonts w:ascii="Arial" w:hAnsi="Arial" w:cs="Arial"/>
          <w:color w:val="000000"/>
          <w:lang w:val="mn-MN"/>
        </w:rPr>
        <w:t>9</w:t>
      </w:r>
      <w:r w:rsidRPr="00A110E1">
        <w:rPr>
          <w:rFonts w:ascii="Arial" w:hAnsi="Arial" w:cs="Arial"/>
          <w:color w:val="000000"/>
        </w:rPr>
        <w:t>9.</w:t>
      </w:r>
      <w:r w:rsidR="00331FAB" w:rsidRPr="00A110E1">
        <w:rPr>
          <w:rFonts w:ascii="Arial" w:hAnsi="Arial" w:cs="Arial"/>
          <w:color w:val="000000"/>
        </w:rPr>
        <w:t>7</w:t>
      </w:r>
      <w:r w:rsidRPr="00A110E1">
        <w:rPr>
          <w:rFonts w:ascii="Arial" w:hAnsi="Arial" w:cs="Arial"/>
          <w:color w:val="000000"/>
          <w:lang w:val="mn-MN"/>
        </w:rPr>
        <w:t>%</w:t>
      </w:r>
      <w:r w:rsidRPr="00A110E1">
        <w:rPr>
          <w:rFonts w:ascii="Arial" w:hAnsi="Arial" w:cs="Arial"/>
          <w:color w:val="000000"/>
        </w:rPr>
        <w:t xml:space="preserve"> байна.</w:t>
      </w:r>
    </w:p>
    <w:p w:rsidR="0083210F" w:rsidRDefault="0083210F" w:rsidP="002E3B7A">
      <w:pPr>
        <w:autoSpaceDE w:val="0"/>
        <w:autoSpaceDN w:val="0"/>
        <w:adjustRightInd w:val="0"/>
        <w:spacing w:after="0" w:line="360" w:lineRule="auto"/>
        <w:ind w:firstLine="720"/>
        <w:jc w:val="both"/>
        <w:rPr>
          <w:rFonts w:ascii="Arial" w:hAnsi="Arial" w:cs="Arial"/>
          <w:color w:val="000000"/>
          <w:lang w:val="mn-MN"/>
        </w:rPr>
      </w:pPr>
    </w:p>
    <w:p w:rsidR="002E3B7A" w:rsidRPr="00A110E1" w:rsidRDefault="002E3B7A" w:rsidP="002E3B7A">
      <w:pPr>
        <w:autoSpaceDE w:val="0"/>
        <w:autoSpaceDN w:val="0"/>
        <w:adjustRightInd w:val="0"/>
        <w:spacing w:after="0" w:line="240" w:lineRule="auto"/>
        <w:jc w:val="both"/>
        <w:rPr>
          <w:rFonts w:ascii="Arial" w:hAnsi="Arial" w:cs="Arial"/>
          <w:b/>
          <w:lang w:val="mn-MN"/>
        </w:rPr>
      </w:pPr>
      <w:r w:rsidRPr="00A110E1">
        <w:rPr>
          <w:rFonts w:ascii="Arial" w:hAnsi="Arial" w:cs="Arial"/>
          <w:b/>
        </w:rPr>
        <w:t xml:space="preserve">Том малын хорогдол толгойн тоогоор </w:t>
      </w:r>
    </w:p>
    <w:p w:rsidR="002E3B7A" w:rsidRPr="00A110E1" w:rsidRDefault="00617B8C" w:rsidP="002E3B7A">
      <w:pPr>
        <w:autoSpaceDE w:val="0"/>
        <w:autoSpaceDN w:val="0"/>
        <w:adjustRightInd w:val="0"/>
        <w:spacing w:after="0" w:line="240" w:lineRule="auto"/>
        <w:jc w:val="both"/>
        <w:rPr>
          <w:rFonts w:ascii="Arial" w:hAnsi="Arial" w:cs="Arial"/>
          <w:lang w:val="mn-MN"/>
        </w:rPr>
      </w:pPr>
      <w:r w:rsidRPr="00A110E1">
        <w:rPr>
          <w:rFonts w:ascii="Arial" w:hAnsi="Arial" w:cs="Arial"/>
        </w:rPr>
        <w:object w:dxaOrig="8659" w:dyaOrig="3980">
          <v:shape id="_x0000_i1034" type="#_x0000_t75" style="width:473pt;height:146.5pt" o:ole="">
            <v:imagedata r:id="rId110" o:title=""/>
          </v:shape>
          <o:OLEObject Type="Embed" ProgID="Excel.Sheet.12" ShapeID="_x0000_i1034" DrawAspect="Content" ObjectID="_1482679252" r:id="rId111"/>
        </w:object>
      </w:r>
    </w:p>
    <w:p w:rsidR="00A110E1" w:rsidRPr="004F6058" w:rsidRDefault="00A110E1" w:rsidP="002E3B7A">
      <w:pPr>
        <w:spacing w:line="200" w:lineRule="atLeast"/>
        <w:rPr>
          <w:rFonts w:ascii="Arial" w:hAnsi="Arial" w:cs="Arial"/>
          <w:b/>
          <w:color w:val="000000"/>
          <w:lang w:val="mn-MN"/>
        </w:rPr>
      </w:pPr>
    </w:p>
    <w:p w:rsidR="002E3B7A" w:rsidRPr="00A110E1" w:rsidRDefault="002E3B7A" w:rsidP="002E3B7A">
      <w:pPr>
        <w:spacing w:line="200" w:lineRule="atLeast"/>
        <w:rPr>
          <w:rFonts w:ascii="Arial" w:hAnsi="Arial" w:cs="Arial"/>
          <w:b/>
          <w:color w:val="000000"/>
        </w:rPr>
      </w:pPr>
      <w:r w:rsidRPr="00A110E1">
        <w:rPr>
          <w:rFonts w:ascii="Arial" w:hAnsi="Arial" w:cs="Arial"/>
          <w:b/>
          <w:color w:val="000000"/>
          <w:lang w:val="mn-MN"/>
        </w:rPr>
        <w:t>Хөдөө аж ахуйн зарим бүтээгдэхүүний зах зээлийн дундаж үнэ,сараар</w:t>
      </w:r>
    </w:p>
    <w:tbl>
      <w:tblPr>
        <w:tblStyle w:val="TableGrid"/>
        <w:tblW w:w="10031" w:type="dxa"/>
        <w:tblLayout w:type="fixed"/>
        <w:tblLook w:val="04A0"/>
      </w:tblPr>
      <w:tblGrid>
        <w:gridCol w:w="10031"/>
      </w:tblGrid>
      <w:tr w:rsidR="002E3B7A" w:rsidRPr="00E65AF0" w:rsidTr="0008273C">
        <w:trPr>
          <w:trHeight w:val="649"/>
        </w:trPr>
        <w:tc>
          <w:tcPr>
            <w:tcW w:w="10031" w:type="dxa"/>
            <w:tcBorders>
              <w:top w:val="nil"/>
              <w:left w:val="nil"/>
              <w:bottom w:val="nil"/>
              <w:right w:val="nil"/>
            </w:tcBorders>
          </w:tcPr>
          <w:p w:rsidR="002E3B7A" w:rsidRPr="00E65AF0" w:rsidRDefault="006A62EA" w:rsidP="00B2389C">
            <w:pPr>
              <w:spacing w:line="200" w:lineRule="atLeast"/>
              <w:rPr>
                <w:rFonts w:ascii="Arial" w:hAnsi="Arial" w:cs="Arial"/>
                <w:b/>
                <w:color w:val="000000"/>
                <w:sz w:val="24"/>
              </w:rPr>
            </w:pPr>
            <w:r w:rsidRPr="00E65AF0">
              <w:rPr>
                <w:rFonts w:ascii="Arial" w:hAnsi="Arial" w:cs="Arial"/>
                <w:b/>
                <w:color w:val="000000"/>
                <w:sz w:val="24"/>
                <w:lang w:val="mn-MN"/>
              </w:rPr>
              <w:object w:dxaOrig="9592" w:dyaOrig="5085">
                <v:shape id="_x0000_i1035" type="#_x0000_t75" style="width:475.55pt;height:165.75pt" o:ole="">
                  <v:imagedata r:id="rId112" o:title=""/>
                </v:shape>
                <o:OLEObject Type="Embed" ProgID="Excel.Sheet.12" ShapeID="_x0000_i1035" DrawAspect="Content" ObjectID="_1482679253" r:id="rId113"/>
              </w:object>
            </w:r>
          </w:p>
          <w:p w:rsidR="002E3B7A" w:rsidRPr="00E65AF0" w:rsidRDefault="002E3B7A" w:rsidP="00B2389C">
            <w:pPr>
              <w:spacing w:line="200" w:lineRule="atLeast"/>
              <w:rPr>
                <w:rFonts w:ascii="Arial" w:hAnsi="Arial" w:cs="Arial"/>
                <w:b/>
                <w:color w:val="000000"/>
                <w:sz w:val="24"/>
              </w:rPr>
            </w:pPr>
          </w:p>
          <w:tbl>
            <w:tblPr>
              <w:tblW w:w="9532" w:type="dxa"/>
              <w:tblInd w:w="5" w:type="dxa"/>
              <w:tblLayout w:type="fixed"/>
              <w:tblLook w:val="04A0"/>
            </w:tblPr>
            <w:tblGrid>
              <w:gridCol w:w="3581"/>
              <w:gridCol w:w="1202"/>
              <w:gridCol w:w="1419"/>
              <w:gridCol w:w="1710"/>
              <w:gridCol w:w="1620"/>
            </w:tblGrid>
            <w:tr w:rsidR="002E3B7A" w:rsidRPr="00E65AF0" w:rsidTr="00B2389C">
              <w:trPr>
                <w:trHeight w:val="261"/>
              </w:trPr>
              <w:tc>
                <w:tcPr>
                  <w:tcW w:w="3581" w:type="dxa"/>
                  <w:tcBorders>
                    <w:top w:val="nil"/>
                    <w:left w:val="nil"/>
                    <w:bottom w:val="nil"/>
                    <w:right w:val="nil"/>
                  </w:tcBorders>
                  <w:noWrap/>
                  <w:vAlign w:val="bottom"/>
                  <w:hideMark/>
                </w:tcPr>
                <w:p w:rsidR="002E3B7A" w:rsidRPr="00E65AF0" w:rsidRDefault="002E3B7A" w:rsidP="00B2389C">
                  <w:pPr>
                    <w:spacing w:after="0" w:line="240" w:lineRule="auto"/>
                    <w:rPr>
                      <w:rFonts w:ascii="Arial" w:hAnsi="Arial" w:cs="Arial"/>
                      <w:b/>
                      <w:color w:val="000000"/>
                      <w:sz w:val="24"/>
                      <w:lang w:val="mn-MN"/>
                    </w:rPr>
                  </w:pPr>
                  <w:r w:rsidRPr="00E65AF0">
                    <w:rPr>
                      <w:rFonts w:ascii="Arial" w:hAnsi="Arial" w:cs="Arial"/>
                      <w:b/>
                      <w:color w:val="000000"/>
                      <w:sz w:val="24"/>
                      <w:lang w:val="mn-MN"/>
                    </w:rPr>
                    <w:t>Малын үнэ</w:t>
                  </w:r>
                </w:p>
              </w:tc>
              <w:tc>
                <w:tcPr>
                  <w:tcW w:w="1202" w:type="dxa"/>
                  <w:tcBorders>
                    <w:top w:val="nil"/>
                    <w:left w:val="nil"/>
                    <w:bottom w:val="nil"/>
                    <w:right w:val="nil"/>
                  </w:tcBorders>
                  <w:noWrap/>
                  <w:vAlign w:val="bottom"/>
                  <w:hideMark/>
                </w:tcPr>
                <w:p w:rsidR="002E3B7A" w:rsidRPr="00E65AF0" w:rsidRDefault="002E3B7A" w:rsidP="00B2389C">
                  <w:pPr>
                    <w:spacing w:after="0" w:line="240" w:lineRule="auto"/>
                    <w:jc w:val="center"/>
                    <w:rPr>
                      <w:rFonts w:ascii="Arial" w:hAnsi="Arial" w:cs="Arial"/>
                      <w:color w:val="000000"/>
                      <w:sz w:val="24"/>
                    </w:rPr>
                  </w:pPr>
                </w:p>
              </w:tc>
              <w:tc>
                <w:tcPr>
                  <w:tcW w:w="1419" w:type="dxa"/>
                  <w:tcBorders>
                    <w:top w:val="nil"/>
                    <w:left w:val="nil"/>
                    <w:bottom w:val="nil"/>
                    <w:right w:val="nil"/>
                  </w:tcBorders>
                  <w:noWrap/>
                  <w:vAlign w:val="bottom"/>
                  <w:hideMark/>
                </w:tcPr>
                <w:p w:rsidR="002E3B7A" w:rsidRPr="00E65AF0" w:rsidRDefault="002E3B7A" w:rsidP="00B2389C">
                  <w:pPr>
                    <w:spacing w:after="0" w:line="240" w:lineRule="auto"/>
                    <w:jc w:val="center"/>
                    <w:rPr>
                      <w:rFonts w:ascii="Arial" w:hAnsi="Arial" w:cs="Arial"/>
                      <w:color w:val="000000"/>
                      <w:sz w:val="24"/>
                    </w:rPr>
                  </w:pPr>
                </w:p>
              </w:tc>
              <w:tc>
                <w:tcPr>
                  <w:tcW w:w="1710" w:type="dxa"/>
                  <w:tcBorders>
                    <w:top w:val="nil"/>
                    <w:left w:val="nil"/>
                    <w:bottom w:val="nil"/>
                    <w:right w:val="nil"/>
                  </w:tcBorders>
                  <w:noWrap/>
                  <w:vAlign w:val="bottom"/>
                  <w:hideMark/>
                </w:tcPr>
                <w:p w:rsidR="002E3B7A" w:rsidRPr="00E65AF0" w:rsidRDefault="002E3B7A" w:rsidP="00B2389C">
                  <w:pPr>
                    <w:spacing w:after="0" w:line="240" w:lineRule="auto"/>
                    <w:jc w:val="center"/>
                    <w:rPr>
                      <w:rFonts w:ascii="Arial" w:hAnsi="Arial" w:cs="Arial"/>
                      <w:color w:val="000000"/>
                      <w:sz w:val="24"/>
                    </w:rPr>
                  </w:pPr>
                </w:p>
              </w:tc>
              <w:tc>
                <w:tcPr>
                  <w:tcW w:w="1620" w:type="dxa"/>
                  <w:tcBorders>
                    <w:top w:val="nil"/>
                    <w:left w:val="nil"/>
                    <w:bottom w:val="nil"/>
                    <w:right w:val="nil"/>
                  </w:tcBorders>
                  <w:noWrap/>
                  <w:vAlign w:val="bottom"/>
                  <w:hideMark/>
                </w:tcPr>
                <w:p w:rsidR="002E3B7A" w:rsidRPr="00E65AF0" w:rsidRDefault="002E3B7A" w:rsidP="00B2389C">
                  <w:pPr>
                    <w:spacing w:after="0" w:line="240" w:lineRule="auto"/>
                    <w:jc w:val="center"/>
                    <w:rPr>
                      <w:rFonts w:ascii="Arial" w:hAnsi="Arial" w:cs="Arial"/>
                      <w:color w:val="000000"/>
                      <w:sz w:val="24"/>
                    </w:rPr>
                  </w:pPr>
                  <w:r w:rsidRPr="00E65AF0">
                    <w:rPr>
                      <w:rFonts w:ascii="Arial" w:hAnsi="Arial" w:cs="Arial"/>
                      <w:color w:val="000000"/>
                      <w:sz w:val="24"/>
                    </w:rPr>
                    <w:t xml:space="preserve">                                                                                                                                                                                                                                                                                                                                                                                                                                                                                                                                                                                                                                                                                                    </w:t>
                  </w:r>
                </w:p>
              </w:tc>
            </w:tr>
          </w:tbl>
          <w:p w:rsidR="002E3B7A" w:rsidRPr="00E65AF0" w:rsidRDefault="002E3B7A" w:rsidP="00B2389C">
            <w:pPr>
              <w:spacing w:line="200" w:lineRule="atLeast"/>
              <w:rPr>
                <w:rFonts w:ascii="Arial" w:hAnsi="Arial" w:cs="Arial"/>
                <w:b/>
                <w:color w:val="000000"/>
                <w:sz w:val="24"/>
                <w:lang w:val="mn-MN"/>
              </w:rPr>
            </w:pPr>
          </w:p>
          <w:p w:rsidR="002E3B7A" w:rsidRPr="00E65AF0" w:rsidRDefault="0008273C" w:rsidP="00B2389C">
            <w:pPr>
              <w:spacing w:line="200" w:lineRule="atLeast"/>
              <w:rPr>
                <w:rFonts w:ascii="Arial" w:hAnsi="Arial" w:cs="Arial"/>
                <w:b/>
                <w:color w:val="000000"/>
                <w:sz w:val="24"/>
                <w:lang w:val="mn-MN"/>
              </w:rPr>
            </w:pPr>
            <w:r w:rsidRPr="00E65AF0">
              <w:rPr>
                <w:rFonts w:ascii="Arial" w:hAnsi="Arial" w:cs="Arial"/>
                <w:b/>
                <w:color w:val="000000"/>
                <w:sz w:val="24"/>
                <w:lang w:val="mn-MN"/>
              </w:rPr>
              <w:object w:dxaOrig="10714" w:dyaOrig="3148">
                <v:shape id="_x0000_i1036" type="#_x0000_t75" style="width:476.35pt;height:132.3pt" o:ole="">
                  <v:imagedata r:id="rId114" o:title=""/>
                </v:shape>
                <o:OLEObject Type="Embed" ProgID="Excel.Sheet.12" ShapeID="_x0000_i1036" DrawAspect="Content" ObjectID="_1482679254" r:id="rId115"/>
              </w:object>
            </w:r>
          </w:p>
          <w:p w:rsidR="002E3B7A" w:rsidRPr="00E65AF0" w:rsidRDefault="002E3B7A" w:rsidP="00B2389C">
            <w:pPr>
              <w:spacing w:line="200" w:lineRule="atLeast"/>
              <w:rPr>
                <w:rFonts w:ascii="Arial" w:hAnsi="Arial" w:cs="Arial"/>
                <w:b/>
                <w:color w:val="000000"/>
                <w:sz w:val="24"/>
                <w:lang w:val="mn-MN"/>
              </w:rPr>
            </w:pPr>
          </w:p>
          <w:p w:rsidR="002E3B7A" w:rsidRPr="00E65AF0" w:rsidRDefault="0008273C" w:rsidP="00B2389C">
            <w:pPr>
              <w:spacing w:line="200" w:lineRule="atLeast"/>
              <w:rPr>
                <w:rFonts w:ascii="Arial" w:hAnsi="Arial" w:cs="Arial"/>
                <w:b/>
                <w:color w:val="000000"/>
                <w:sz w:val="24"/>
                <w:lang w:val="mn-MN"/>
              </w:rPr>
            </w:pPr>
            <w:r w:rsidRPr="00E65AF0">
              <w:rPr>
                <w:rFonts w:ascii="Arial" w:hAnsi="Arial" w:cs="Arial"/>
                <w:b/>
                <w:color w:val="000000"/>
                <w:sz w:val="24"/>
                <w:lang w:val="mn-MN"/>
              </w:rPr>
              <w:object w:dxaOrig="10746" w:dyaOrig="3148">
                <v:shape id="_x0000_i1037" type="#_x0000_t75" style="width:478.9pt;height:144.85pt" o:ole="">
                  <v:imagedata r:id="rId116" o:title=""/>
                </v:shape>
                <o:OLEObject Type="Embed" ProgID="Excel.Sheet.12" ShapeID="_x0000_i1037" DrawAspect="Content" ObjectID="_1482679255" r:id="rId117"/>
              </w:object>
            </w:r>
          </w:p>
          <w:p w:rsidR="002E3B7A" w:rsidRPr="00E65AF0" w:rsidRDefault="002E3B7A" w:rsidP="00B2389C">
            <w:pPr>
              <w:spacing w:line="200" w:lineRule="atLeast"/>
              <w:rPr>
                <w:rFonts w:ascii="Arial" w:hAnsi="Arial" w:cs="Arial"/>
                <w:b/>
                <w:color w:val="000000"/>
                <w:sz w:val="24"/>
                <w:lang w:val="mn-MN"/>
              </w:rPr>
            </w:pPr>
          </w:p>
          <w:p w:rsidR="002E3B7A" w:rsidRPr="00E65AF0" w:rsidRDefault="0008273C" w:rsidP="00B2389C">
            <w:pPr>
              <w:spacing w:line="200" w:lineRule="atLeast"/>
              <w:rPr>
                <w:rFonts w:ascii="Arial" w:hAnsi="Arial" w:cs="Arial"/>
                <w:b/>
                <w:color w:val="000000"/>
                <w:sz w:val="24"/>
              </w:rPr>
            </w:pPr>
            <w:r w:rsidRPr="00E65AF0">
              <w:rPr>
                <w:rFonts w:ascii="Arial" w:hAnsi="Arial" w:cs="Arial"/>
                <w:b/>
                <w:color w:val="000000"/>
                <w:sz w:val="24"/>
                <w:lang w:val="mn-MN"/>
              </w:rPr>
              <w:object w:dxaOrig="10746" w:dyaOrig="3148">
                <v:shape id="_x0000_i1038" type="#_x0000_t75" style="width:478.9pt;height:143.15pt" o:ole="">
                  <v:imagedata r:id="rId118" o:title=""/>
                </v:shape>
                <o:OLEObject Type="Embed" ProgID="Excel.Sheet.12" ShapeID="_x0000_i1038" DrawAspect="Content" ObjectID="_1482679256" r:id="rId119"/>
              </w:object>
            </w:r>
          </w:p>
          <w:p w:rsidR="002E3B7A" w:rsidRPr="00E65AF0" w:rsidRDefault="002E3B7A" w:rsidP="00B2389C">
            <w:pPr>
              <w:spacing w:line="200" w:lineRule="atLeast"/>
              <w:rPr>
                <w:rFonts w:ascii="Arial" w:hAnsi="Arial" w:cs="Arial"/>
                <w:b/>
                <w:color w:val="000000"/>
                <w:sz w:val="24"/>
              </w:rPr>
            </w:pPr>
          </w:p>
          <w:p w:rsidR="002E3B7A" w:rsidRPr="00E65AF0" w:rsidRDefault="0008273C" w:rsidP="00B2389C">
            <w:pPr>
              <w:spacing w:line="200" w:lineRule="atLeast"/>
              <w:rPr>
                <w:rFonts w:ascii="Arial" w:hAnsi="Arial" w:cs="Arial"/>
                <w:b/>
                <w:color w:val="000000"/>
                <w:sz w:val="24"/>
                <w:lang w:val="mn-MN"/>
              </w:rPr>
            </w:pPr>
            <w:r w:rsidRPr="00E65AF0">
              <w:rPr>
                <w:rFonts w:ascii="Arial" w:hAnsi="Arial" w:cs="Arial"/>
                <w:b/>
                <w:color w:val="000000"/>
                <w:sz w:val="24"/>
              </w:rPr>
              <w:object w:dxaOrig="9327" w:dyaOrig="2687">
                <v:shape id="_x0000_i1039" type="#_x0000_t75" style="width:479.7pt;height:155.7pt" o:ole="">
                  <v:imagedata r:id="rId120" o:title=""/>
                </v:shape>
                <o:OLEObject Type="Embed" ProgID="Excel.Sheet.12" ShapeID="_x0000_i1039" DrawAspect="Content" ObjectID="_1482679257" r:id="rId121"/>
              </w:object>
            </w:r>
          </w:p>
          <w:p w:rsidR="002E3B7A" w:rsidRPr="00E65AF0" w:rsidRDefault="002E3B7A" w:rsidP="00B2389C">
            <w:pPr>
              <w:spacing w:line="200" w:lineRule="atLeast"/>
              <w:rPr>
                <w:rFonts w:ascii="Arial" w:hAnsi="Arial" w:cs="Arial"/>
                <w:b/>
                <w:color w:val="000000"/>
                <w:sz w:val="24"/>
                <w:lang w:val="mn-MN"/>
              </w:rPr>
            </w:pPr>
          </w:p>
        </w:tc>
      </w:tr>
    </w:tbl>
    <w:p w:rsidR="002E3B7A" w:rsidRPr="00A110E1" w:rsidRDefault="00C5203F" w:rsidP="002E3B7A">
      <w:pPr>
        <w:spacing w:line="200" w:lineRule="atLeast"/>
        <w:rPr>
          <w:rFonts w:ascii="Arial" w:hAnsi="Arial" w:cs="Arial"/>
          <w:b/>
          <w:color w:val="000000"/>
          <w:lang w:val="mn-MN"/>
        </w:rPr>
      </w:pPr>
      <w:r w:rsidRPr="00A110E1">
        <w:rPr>
          <w:rFonts w:ascii="Arial" w:hAnsi="Arial" w:cs="Arial"/>
          <w:b/>
          <w:color w:val="000000"/>
          <w:lang w:val="mn-MN"/>
        </w:rPr>
        <w:object w:dxaOrig="10188" w:dyaOrig="2226">
          <v:shape id="_x0000_i1040" type="#_x0000_t75" style="width:478.05pt;height:138.15pt" o:ole="">
            <v:imagedata r:id="rId122" o:title=""/>
          </v:shape>
          <o:OLEObject Type="Embed" ProgID="Excel.Sheet.12" ShapeID="_x0000_i1040" DrawAspect="Content" ObjectID="_1482679258" r:id="rId123"/>
        </w:object>
      </w:r>
    </w:p>
    <w:p w:rsidR="002E3B7A" w:rsidRPr="00A110E1" w:rsidRDefault="002E3B7A" w:rsidP="002E3B7A">
      <w:pPr>
        <w:spacing w:line="200" w:lineRule="atLeast"/>
        <w:jc w:val="center"/>
        <w:rPr>
          <w:rFonts w:ascii="Arial" w:hAnsi="Arial" w:cs="Arial"/>
          <w:b/>
          <w:color w:val="000000"/>
          <w:lang w:val="mn-MN"/>
        </w:rPr>
      </w:pPr>
      <w:r w:rsidRPr="00A110E1">
        <w:rPr>
          <w:rFonts w:ascii="Arial" w:hAnsi="Arial" w:cs="Arial"/>
          <w:b/>
          <w:color w:val="000000"/>
          <w:lang w:val="mn-MN"/>
        </w:rPr>
        <w:t xml:space="preserve">3.6 </w:t>
      </w:r>
      <w:r w:rsidRPr="00A110E1">
        <w:rPr>
          <w:rFonts w:ascii="Arial" w:hAnsi="Arial" w:cs="Arial"/>
          <w:b/>
          <w:bCs/>
          <w:color w:val="000000"/>
        </w:rPr>
        <w:t>Газар тариалан</w:t>
      </w:r>
    </w:p>
    <w:p w:rsidR="002E3B7A" w:rsidRDefault="005513FB" w:rsidP="002E3B7A">
      <w:pPr>
        <w:spacing w:after="0" w:line="360" w:lineRule="auto"/>
        <w:ind w:firstLine="720"/>
        <w:jc w:val="both"/>
        <w:rPr>
          <w:rFonts w:ascii="Arial" w:hAnsi="Arial" w:cs="Arial"/>
          <w:color w:val="000000"/>
        </w:rPr>
      </w:pPr>
      <w:r>
        <w:rPr>
          <w:rFonts w:ascii="Arial" w:hAnsi="Arial" w:cs="Arial"/>
          <w:color w:val="000000"/>
        </w:rPr>
        <w:t>2014</w:t>
      </w:r>
      <w:r w:rsidR="002E3B7A" w:rsidRPr="00A110E1">
        <w:rPr>
          <w:rFonts w:ascii="Arial" w:hAnsi="Arial" w:cs="Arial"/>
          <w:color w:val="000000"/>
        </w:rPr>
        <w:t xml:space="preserve"> он</w:t>
      </w:r>
      <w:r w:rsidR="007F59C6">
        <w:rPr>
          <w:rFonts w:ascii="Arial" w:hAnsi="Arial" w:cs="Arial"/>
          <w:color w:val="000000"/>
          <w:lang w:val="mn-MN"/>
        </w:rPr>
        <w:t>д 18</w:t>
      </w:r>
      <w:r w:rsidR="00686840">
        <w:rPr>
          <w:rFonts w:ascii="Arial" w:hAnsi="Arial" w:cs="Arial"/>
          <w:color w:val="000000"/>
        </w:rPr>
        <w:t>923.9</w:t>
      </w:r>
      <w:r w:rsidR="002E3B7A" w:rsidRPr="00A110E1">
        <w:rPr>
          <w:rFonts w:ascii="Arial" w:hAnsi="Arial" w:cs="Arial"/>
          <w:color w:val="000000"/>
          <w:lang w:val="mn-MN"/>
        </w:rPr>
        <w:t xml:space="preserve"> га-д </w:t>
      </w:r>
      <w:r w:rsidR="002E3B7A" w:rsidRPr="00A110E1">
        <w:rPr>
          <w:rFonts w:ascii="Arial" w:hAnsi="Arial" w:cs="Arial"/>
          <w:color w:val="000000"/>
        </w:rPr>
        <w:t xml:space="preserve"> тариалалт</w:t>
      </w:r>
      <w:r w:rsidR="002E3B7A" w:rsidRPr="00A110E1">
        <w:rPr>
          <w:rFonts w:ascii="Arial" w:hAnsi="Arial" w:cs="Arial"/>
          <w:color w:val="000000"/>
          <w:lang w:val="mn-MN"/>
        </w:rPr>
        <w:t xml:space="preserve"> хийснээс ургамалын төрлөөр авч үзвэл: </w:t>
      </w:r>
      <w:r w:rsidR="002E3B7A" w:rsidRPr="00A110E1">
        <w:rPr>
          <w:rFonts w:ascii="Arial" w:hAnsi="Arial" w:cs="Arial"/>
          <w:color w:val="000000"/>
        </w:rPr>
        <w:t xml:space="preserve"> үр тариа </w:t>
      </w:r>
      <w:r w:rsidR="002E3B7A" w:rsidRPr="00A110E1">
        <w:rPr>
          <w:rFonts w:ascii="Arial" w:hAnsi="Arial" w:cs="Arial"/>
          <w:color w:val="000000"/>
          <w:lang w:val="mn-MN"/>
        </w:rPr>
        <w:t>үүнээс</w:t>
      </w:r>
      <w:r w:rsidR="002E3B7A" w:rsidRPr="00A110E1">
        <w:rPr>
          <w:rFonts w:ascii="Arial" w:hAnsi="Arial" w:cs="Arial"/>
          <w:color w:val="000000"/>
        </w:rPr>
        <w:t xml:space="preserve"> улаан буудай</w:t>
      </w:r>
      <w:r w:rsidR="00686840">
        <w:rPr>
          <w:rFonts w:ascii="Arial" w:hAnsi="Arial" w:cs="Arial"/>
          <w:color w:val="000000"/>
          <w:lang w:val="mn-MN"/>
        </w:rPr>
        <w:t xml:space="preserve"> </w:t>
      </w:r>
      <w:r w:rsidR="00686840">
        <w:rPr>
          <w:rFonts w:ascii="Arial" w:hAnsi="Arial" w:cs="Arial"/>
          <w:color w:val="000000"/>
        </w:rPr>
        <w:t>11030.5</w:t>
      </w:r>
      <w:r w:rsidR="002E3B7A" w:rsidRPr="00A110E1">
        <w:rPr>
          <w:rFonts w:ascii="Arial" w:hAnsi="Arial" w:cs="Arial"/>
          <w:color w:val="000000"/>
        </w:rPr>
        <w:t xml:space="preserve"> га</w:t>
      </w:r>
      <w:r w:rsidR="002E3B7A" w:rsidRPr="00A110E1">
        <w:rPr>
          <w:rFonts w:ascii="Arial" w:hAnsi="Arial" w:cs="Arial"/>
          <w:color w:val="000000"/>
          <w:lang w:val="mn-MN"/>
        </w:rPr>
        <w:t>,</w:t>
      </w:r>
      <w:r w:rsidR="002E3B7A" w:rsidRPr="00A110E1">
        <w:rPr>
          <w:rFonts w:ascii="Arial" w:hAnsi="Arial" w:cs="Arial"/>
          <w:color w:val="000000"/>
        </w:rPr>
        <w:t xml:space="preserve">  төмс </w:t>
      </w:r>
      <w:r w:rsidR="00686840">
        <w:rPr>
          <w:rFonts w:ascii="Arial" w:hAnsi="Arial" w:cs="Arial"/>
          <w:color w:val="000000"/>
        </w:rPr>
        <w:t>591.2</w:t>
      </w:r>
      <w:r w:rsidR="002E3B7A" w:rsidRPr="00A110E1">
        <w:rPr>
          <w:rFonts w:ascii="Arial" w:hAnsi="Arial" w:cs="Arial"/>
          <w:color w:val="000000"/>
        </w:rPr>
        <w:t xml:space="preserve"> га, хүнсний ногоо </w:t>
      </w:r>
      <w:r w:rsidR="00686840">
        <w:rPr>
          <w:rFonts w:ascii="Arial" w:hAnsi="Arial" w:cs="Arial"/>
          <w:color w:val="000000"/>
        </w:rPr>
        <w:t>1341.4</w:t>
      </w:r>
      <w:r w:rsidR="002E3B7A" w:rsidRPr="00A110E1">
        <w:rPr>
          <w:rFonts w:ascii="Arial" w:hAnsi="Arial" w:cs="Arial"/>
          <w:color w:val="000000"/>
        </w:rPr>
        <w:t xml:space="preserve"> га, </w:t>
      </w:r>
      <w:r w:rsidR="0049486D">
        <w:rPr>
          <w:rFonts w:ascii="Arial" w:hAnsi="Arial" w:cs="Arial"/>
          <w:color w:val="000000"/>
          <w:lang w:val="mn-MN"/>
        </w:rPr>
        <w:t xml:space="preserve">малын тэжээл </w:t>
      </w:r>
      <w:r w:rsidR="0049486D">
        <w:rPr>
          <w:rFonts w:ascii="Arial" w:hAnsi="Arial" w:cs="Arial"/>
          <w:color w:val="000000"/>
        </w:rPr>
        <w:t>319.7</w:t>
      </w:r>
      <w:r w:rsidR="002E3B7A" w:rsidRPr="00A110E1">
        <w:rPr>
          <w:rFonts w:ascii="Arial" w:hAnsi="Arial" w:cs="Arial"/>
          <w:color w:val="000000"/>
        </w:rPr>
        <w:t xml:space="preserve"> </w:t>
      </w:r>
      <w:r w:rsidR="002E3B7A" w:rsidRPr="00A110E1">
        <w:rPr>
          <w:rFonts w:ascii="Arial" w:hAnsi="Arial" w:cs="Arial"/>
          <w:color w:val="000000"/>
          <w:lang w:val="mn-MN"/>
        </w:rPr>
        <w:t>га,</w:t>
      </w:r>
      <w:r w:rsidR="002E3B7A" w:rsidRPr="00A110E1">
        <w:rPr>
          <w:rFonts w:ascii="Arial" w:hAnsi="Arial" w:cs="Arial"/>
          <w:color w:val="000000"/>
        </w:rPr>
        <w:t xml:space="preserve"> рапс </w:t>
      </w:r>
      <w:r w:rsidR="0049486D">
        <w:rPr>
          <w:rFonts w:ascii="Arial" w:hAnsi="Arial" w:cs="Arial"/>
          <w:color w:val="000000"/>
        </w:rPr>
        <w:t>5641.1</w:t>
      </w:r>
      <w:r w:rsidR="002E3B7A" w:rsidRPr="00A110E1">
        <w:rPr>
          <w:rFonts w:ascii="Arial" w:hAnsi="Arial" w:cs="Arial"/>
          <w:color w:val="000000"/>
        </w:rPr>
        <w:t xml:space="preserve"> га-д тариаллаа.</w:t>
      </w:r>
      <w:r w:rsidR="002E3B7A" w:rsidRPr="00A110E1">
        <w:rPr>
          <w:rFonts w:ascii="Arial" w:hAnsi="Arial" w:cs="Arial"/>
          <w:color w:val="000000"/>
          <w:lang w:val="mn-MN"/>
        </w:rPr>
        <w:t xml:space="preserve"> Өмнөх жилтэй хар</w:t>
      </w:r>
      <w:r w:rsidR="00597F98">
        <w:rPr>
          <w:rFonts w:ascii="Arial" w:hAnsi="Arial" w:cs="Arial"/>
          <w:color w:val="000000"/>
          <w:lang w:val="mn-MN"/>
        </w:rPr>
        <w:t>ьцуулахад тариалсан талбай</w:t>
      </w:r>
      <w:r w:rsidR="0049486D">
        <w:rPr>
          <w:rFonts w:ascii="Arial" w:hAnsi="Arial" w:cs="Arial"/>
          <w:color w:val="000000"/>
          <w:lang w:val="mn-MN"/>
        </w:rPr>
        <w:t xml:space="preserve"> </w:t>
      </w:r>
      <w:r w:rsidR="00686840">
        <w:rPr>
          <w:rFonts w:ascii="Arial" w:hAnsi="Arial" w:cs="Arial"/>
          <w:color w:val="000000"/>
        </w:rPr>
        <w:t>480.4</w:t>
      </w:r>
      <w:r w:rsidR="00004C35">
        <w:rPr>
          <w:rFonts w:ascii="Arial" w:hAnsi="Arial" w:cs="Arial"/>
          <w:color w:val="000000"/>
          <w:lang w:val="mn-MN"/>
        </w:rPr>
        <w:t xml:space="preserve"> га</w:t>
      </w:r>
      <w:r w:rsidR="00004C35">
        <w:rPr>
          <w:rFonts w:ascii="Arial" w:hAnsi="Arial" w:cs="Arial"/>
          <w:color w:val="000000"/>
        </w:rPr>
        <w:t>-</w:t>
      </w:r>
      <w:r w:rsidR="00597F98">
        <w:rPr>
          <w:rFonts w:ascii="Arial" w:hAnsi="Arial" w:cs="Arial"/>
          <w:color w:val="000000"/>
          <w:lang w:val="mn-MN"/>
        </w:rPr>
        <w:t xml:space="preserve">р </w:t>
      </w:r>
      <w:r w:rsidR="002E3B7A" w:rsidRPr="00A110E1">
        <w:rPr>
          <w:rFonts w:ascii="Arial" w:hAnsi="Arial" w:cs="Arial"/>
          <w:color w:val="000000"/>
          <w:lang w:val="mn-MN"/>
        </w:rPr>
        <w:t>нэмэгдсэн байна.</w:t>
      </w:r>
    </w:p>
    <w:p w:rsidR="0083210F" w:rsidRPr="0083210F" w:rsidRDefault="0083210F" w:rsidP="002E3B7A">
      <w:pPr>
        <w:spacing w:after="0" w:line="360" w:lineRule="auto"/>
        <w:ind w:firstLine="720"/>
        <w:jc w:val="both"/>
        <w:rPr>
          <w:rFonts w:ascii="Arial" w:hAnsi="Arial" w:cs="Arial"/>
          <w:color w:val="000000"/>
        </w:rPr>
      </w:pPr>
    </w:p>
    <w:p w:rsidR="005D0759" w:rsidRPr="00686840" w:rsidRDefault="007F59C6" w:rsidP="005D0759">
      <w:pPr>
        <w:pStyle w:val="BodyText"/>
        <w:rPr>
          <w:rFonts w:ascii="Arial" w:hAnsi="Arial" w:cs="Arial"/>
          <w:b/>
          <w:bCs/>
        </w:rPr>
      </w:pPr>
      <w:r>
        <w:rPr>
          <w:rFonts w:ascii="Arial" w:hAnsi="Arial" w:cs="Arial"/>
          <w:b/>
          <w:bCs/>
          <w:lang w:val="mn-MN"/>
        </w:rPr>
        <w:t xml:space="preserve">Ургац хураалт </w:t>
      </w:r>
      <w:r w:rsidR="00E80794">
        <w:rPr>
          <w:rFonts w:ascii="Arial" w:hAnsi="Arial" w:cs="Arial"/>
          <w:b/>
          <w:bCs/>
          <w:lang w:val="mn-MN"/>
        </w:rPr>
        <w:t>2014 он</w:t>
      </w:r>
    </w:p>
    <w:p w:rsidR="005D0759" w:rsidRPr="00A110E1" w:rsidRDefault="005D0759" w:rsidP="005D0759">
      <w:pPr>
        <w:pStyle w:val="BodyText"/>
        <w:rPr>
          <w:rFonts w:ascii="Arial" w:hAnsi="Arial" w:cs="Arial"/>
          <w:b/>
          <w:bCs/>
          <w:lang w:val="mn-MN"/>
        </w:rPr>
      </w:pPr>
    </w:p>
    <w:p w:rsidR="005D0759" w:rsidRPr="00A110E1" w:rsidRDefault="00DB6CA8" w:rsidP="005D0759">
      <w:pPr>
        <w:pStyle w:val="BodyText"/>
        <w:rPr>
          <w:rFonts w:ascii="Arial" w:hAnsi="Arial" w:cs="Arial"/>
        </w:rPr>
      </w:pPr>
      <w:r w:rsidRPr="00A110E1">
        <w:rPr>
          <w:rFonts w:ascii="Arial" w:hAnsi="Arial" w:cs="Arial"/>
          <w:lang w:val="mn-MN"/>
        </w:rPr>
        <w:object w:dxaOrig="9066" w:dyaOrig="4756">
          <v:shape id="_x0000_i1065" type="#_x0000_t75" style="width:471.35pt;height:192.55pt" o:ole="">
            <v:imagedata r:id="rId124" o:title=""/>
          </v:shape>
          <o:OLEObject Type="Embed" ProgID="Excel.Sheet.12" ShapeID="_x0000_i1065" DrawAspect="Content" ObjectID="_1482679259" r:id="rId125"/>
        </w:object>
      </w:r>
    </w:p>
    <w:p w:rsidR="005D0759" w:rsidRPr="00A110E1" w:rsidRDefault="005D0759" w:rsidP="005D0759">
      <w:pPr>
        <w:pStyle w:val="BodyText"/>
        <w:rPr>
          <w:rFonts w:ascii="Arial" w:hAnsi="Arial" w:cs="Arial"/>
        </w:rPr>
      </w:pPr>
    </w:p>
    <w:p w:rsidR="005D0759" w:rsidRDefault="005D0759" w:rsidP="005D0759">
      <w:pPr>
        <w:pStyle w:val="BodyText2"/>
        <w:spacing w:after="0" w:line="240" w:lineRule="auto"/>
        <w:jc w:val="both"/>
        <w:rPr>
          <w:rFonts w:ascii="Arial" w:hAnsi="Arial" w:cs="Arial"/>
          <w:b/>
          <w:bCs/>
          <w:lang w:val="mn-MN"/>
        </w:rPr>
      </w:pPr>
    </w:p>
    <w:p w:rsidR="005D0759" w:rsidRPr="00B9154B" w:rsidRDefault="005D0759" w:rsidP="005D0759">
      <w:pPr>
        <w:pStyle w:val="BodyText2"/>
        <w:spacing w:after="0" w:line="240" w:lineRule="auto"/>
        <w:jc w:val="both"/>
        <w:rPr>
          <w:rFonts w:ascii="Arial" w:hAnsi="Arial" w:cs="Arial"/>
          <w:b/>
          <w:bCs/>
          <w:lang w:val="mn-MN"/>
        </w:rPr>
      </w:pPr>
      <w:r w:rsidRPr="00A110E1">
        <w:rPr>
          <w:rFonts w:ascii="Arial" w:hAnsi="Arial" w:cs="Arial"/>
          <w:b/>
          <w:bCs/>
        </w:rPr>
        <w:t>Бэлтгэсэн өвс, хадлан</w:t>
      </w:r>
      <w:r w:rsidR="00686840">
        <w:rPr>
          <w:rFonts w:ascii="Arial" w:hAnsi="Arial" w:cs="Arial"/>
          <w:b/>
          <w:bCs/>
          <w:lang w:val="mn-MN"/>
        </w:rPr>
        <w:t xml:space="preserve"> 2014 он</w:t>
      </w:r>
      <w:r>
        <w:rPr>
          <w:rFonts w:ascii="Arial" w:hAnsi="Arial" w:cs="Arial"/>
          <w:b/>
          <w:bCs/>
          <w:lang w:val="mn-MN"/>
        </w:rPr>
        <w:t xml:space="preserve"> </w:t>
      </w:r>
    </w:p>
    <w:p w:rsidR="005D0759" w:rsidRPr="00A110E1" w:rsidRDefault="005D0759" w:rsidP="005D0759">
      <w:pPr>
        <w:pStyle w:val="BodyText2"/>
        <w:spacing w:after="0" w:line="240" w:lineRule="auto"/>
        <w:jc w:val="both"/>
        <w:rPr>
          <w:rFonts w:ascii="Arial" w:hAnsi="Arial" w:cs="Arial"/>
          <w:b/>
          <w:bCs/>
          <w:lang w:val="mn-MN"/>
        </w:rPr>
      </w:pPr>
    </w:p>
    <w:p w:rsidR="002E3B7A" w:rsidRPr="004F6058" w:rsidRDefault="00DB6CA8" w:rsidP="002E3B7A">
      <w:pPr>
        <w:pStyle w:val="BodyText2"/>
        <w:spacing w:after="0" w:line="240" w:lineRule="auto"/>
        <w:jc w:val="both"/>
        <w:rPr>
          <w:rFonts w:ascii="Arial" w:hAnsi="Arial" w:cs="Arial"/>
          <w:lang w:val="mn-MN"/>
        </w:rPr>
      </w:pPr>
      <w:r w:rsidRPr="00A110E1">
        <w:rPr>
          <w:rFonts w:ascii="Arial" w:hAnsi="Arial" w:cs="Arial"/>
          <w:lang w:val="mn-MN"/>
        </w:rPr>
        <w:object w:dxaOrig="8218" w:dyaOrig="1120">
          <v:shape id="_x0000_i1066" type="#_x0000_t75" style="width:463.8pt;height:83.7pt" o:ole="">
            <v:imagedata r:id="rId126" o:title=""/>
          </v:shape>
          <o:OLEObject Type="Embed" ProgID="Excel.Sheet.12" ShapeID="_x0000_i1066" DrawAspect="Content" ObjectID="_1482679260" r:id="rId127"/>
        </w:object>
      </w:r>
    </w:p>
    <w:p w:rsidR="000F16CC" w:rsidRPr="000F16CC" w:rsidRDefault="000F16CC" w:rsidP="002E3B7A">
      <w:pPr>
        <w:pStyle w:val="BodyText2"/>
        <w:spacing w:after="0" w:line="240" w:lineRule="auto"/>
        <w:jc w:val="both"/>
        <w:rPr>
          <w:rFonts w:ascii="Arial" w:hAnsi="Arial" w:cs="Arial"/>
          <w:b/>
          <w:color w:val="000000"/>
        </w:rPr>
      </w:pPr>
    </w:p>
    <w:p w:rsidR="002E3B7A" w:rsidRPr="00E80794" w:rsidRDefault="002E3B7A" w:rsidP="002E3B7A">
      <w:pPr>
        <w:pStyle w:val="BodyText2"/>
        <w:spacing w:after="0" w:line="240" w:lineRule="auto"/>
        <w:jc w:val="both"/>
        <w:rPr>
          <w:rFonts w:ascii="Arial" w:hAnsi="Arial" w:cs="Arial"/>
          <w:b/>
          <w:bCs/>
          <w:lang w:val="mn-MN"/>
        </w:rPr>
      </w:pPr>
      <w:r w:rsidRPr="00A110E1">
        <w:rPr>
          <w:rFonts w:ascii="Arial" w:hAnsi="Arial" w:cs="Arial"/>
          <w:b/>
          <w:color w:val="000000"/>
          <w:lang w:val="mn-MN"/>
        </w:rPr>
        <w:t xml:space="preserve"> </w:t>
      </w:r>
      <w:r w:rsidR="00E80794">
        <w:rPr>
          <w:rFonts w:ascii="Arial" w:hAnsi="Arial" w:cs="Arial"/>
          <w:b/>
          <w:color w:val="000000"/>
          <w:lang w:val="mn-MN"/>
        </w:rPr>
        <w:t>У</w:t>
      </w:r>
      <w:r w:rsidRPr="00A110E1">
        <w:rPr>
          <w:rFonts w:ascii="Arial" w:hAnsi="Arial" w:cs="Arial"/>
          <w:b/>
          <w:bCs/>
        </w:rPr>
        <w:t>ргац хураалтын мэдээ</w:t>
      </w:r>
      <w:r w:rsidR="00E80794">
        <w:rPr>
          <w:rFonts w:ascii="Arial" w:hAnsi="Arial" w:cs="Arial"/>
          <w:b/>
          <w:bCs/>
          <w:lang w:val="mn-MN"/>
        </w:rPr>
        <w:t>, ургамалын төрлөөр, 2014 он</w:t>
      </w:r>
    </w:p>
    <w:p w:rsidR="002E3B7A" w:rsidRPr="00A110E1" w:rsidRDefault="002E3B7A" w:rsidP="002E3B7A">
      <w:pPr>
        <w:pStyle w:val="BodyText2"/>
        <w:spacing w:after="0" w:line="240" w:lineRule="auto"/>
        <w:jc w:val="both"/>
        <w:rPr>
          <w:rFonts w:ascii="Arial" w:hAnsi="Arial" w:cs="Arial"/>
          <w:b/>
          <w:bCs/>
          <w:lang w:val="mn-MN"/>
        </w:rPr>
      </w:pPr>
    </w:p>
    <w:p w:rsidR="002E3B7A" w:rsidRPr="00A110E1" w:rsidRDefault="00DB6CA8" w:rsidP="002E3B7A">
      <w:pPr>
        <w:pStyle w:val="BodyText2"/>
        <w:spacing w:after="0" w:line="240" w:lineRule="auto"/>
        <w:jc w:val="both"/>
        <w:rPr>
          <w:rFonts w:ascii="Arial" w:hAnsi="Arial" w:cs="Arial"/>
          <w:lang w:val="mn-MN"/>
        </w:rPr>
      </w:pPr>
      <w:r w:rsidRPr="00A110E1">
        <w:rPr>
          <w:rFonts w:ascii="Arial" w:hAnsi="Arial" w:cs="Arial"/>
          <w:lang w:val="mn-MN"/>
        </w:rPr>
        <w:object w:dxaOrig="8794" w:dyaOrig="2170">
          <v:shape id="_x0000_i1067" type="#_x0000_t75" style="width:463.8pt;height:108.85pt" o:ole="">
            <v:imagedata r:id="rId128" o:title=""/>
          </v:shape>
          <o:OLEObject Type="Embed" ProgID="Excel.Sheet.12" ShapeID="_x0000_i1067" DrawAspect="Content" ObjectID="_1482679261" r:id="rId129"/>
        </w:object>
      </w:r>
    </w:p>
    <w:p w:rsidR="002E3B7A" w:rsidRDefault="002E3B7A" w:rsidP="002E3B7A">
      <w:pPr>
        <w:pStyle w:val="BodyText2"/>
        <w:spacing w:after="0" w:line="240" w:lineRule="auto"/>
        <w:jc w:val="both"/>
        <w:rPr>
          <w:rFonts w:ascii="Arial" w:hAnsi="Arial" w:cs="Arial"/>
          <w:b/>
          <w:bCs/>
        </w:rPr>
      </w:pPr>
    </w:p>
    <w:p w:rsidR="000F16CC" w:rsidRPr="000F16CC" w:rsidRDefault="000F16CC" w:rsidP="002E3B7A">
      <w:pPr>
        <w:pStyle w:val="BodyText2"/>
        <w:spacing w:after="0" w:line="240" w:lineRule="auto"/>
        <w:jc w:val="both"/>
        <w:rPr>
          <w:rFonts w:ascii="Arial" w:hAnsi="Arial" w:cs="Arial"/>
          <w:b/>
          <w:bCs/>
        </w:rPr>
      </w:pPr>
    </w:p>
    <w:p w:rsidR="002E3B7A" w:rsidRPr="00A110E1" w:rsidRDefault="00D55E89" w:rsidP="002E3B7A">
      <w:pPr>
        <w:pStyle w:val="BodyText2"/>
        <w:spacing w:after="0" w:line="240" w:lineRule="auto"/>
        <w:jc w:val="both"/>
        <w:rPr>
          <w:rFonts w:ascii="Arial" w:hAnsi="Arial" w:cs="Arial"/>
          <w:lang w:val="mn-MN"/>
        </w:rPr>
      </w:pPr>
      <w:r>
        <w:rPr>
          <w:rFonts w:ascii="Arial" w:hAnsi="Arial" w:cs="Arial"/>
          <w:b/>
          <w:bCs/>
          <w:lang w:val="mn-MN"/>
        </w:rPr>
        <w:t>Т</w:t>
      </w:r>
      <w:r w:rsidR="002E3B7A" w:rsidRPr="00A110E1">
        <w:rPr>
          <w:rFonts w:ascii="Arial" w:hAnsi="Arial" w:cs="Arial"/>
          <w:b/>
          <w:bCs/>
        </w:rPr>
        <w:t xml:space="preserve">ариалсан талбай </w:t>
      </w:r>
      <w:r>
        <w:rPr>
          <w:rFonts w:ascii="Arial" w:hAnsi="Arial" w:cs="Arial"/>
          <w:b/>
          <w:bCs/>
          <w:lang w:val="mn-MN"/>
        </w:rPr>
        <w:t xml:space="preserve">2014 он </w:t>
      </w:r>
      <w:r w:rsidR="002E3B7A" w:rsidRPr="00A110E1">
        <w:rPr>
          <w:rFonts w:ascii="Arial" w:hAnsi="Arial" w:cs="Arial"/>
          <w:b/>
          <w:bCs/>
        </w:rPr>
        <w:t>га-аар, сумаар</w:t>
      </w:r>
    </w:p>
    <w:p w:rsidR="002E3B7A" w:rsidRPr="00A110E1" w:rsidRDefault="002E3B7A" w:rsidP="002E3B7A">
      <w:pPr>
        <w:autoSpaceDE w:val="0"/>
        <w:autoSpaceDN w:val="0"/>
        <w:adjustRightInd w:val="0"/>
        <w:spacing w:after="0" w:line="240" w:lineRule="auto"/>
        <w:jc w:val="both"/>
        <w:rPr>
          <w:rFonts w:ascii="Arial" w:hAnsi="Arial" w:cs="Arial"/>
          <w:b/>
          <w:bCs/>
        </w:rPr>
      </w:pPr>
    </w:p>
    <w:p w:rsidR="002E3B7A" w:rsidRPr="00A110E1" w:rsidRDefault="00DB6CA8" w:rsidP="002E3B7A">
      <w:pPr>
        <w:autoSpaceDE w:val="0"/>
        <w:autoSpaceDN w:val="0"/>
        <w:adjustRightInd w:val="0"/>
        <w:spacing w:after="0" w:line="240" w:lineRule="auto"/>
        <w:jc w:val="both"/>
        <w:rPr>
          <w:rFonts w:ascii="Arial" w:hAnsi="Arial" w:cs="Arial"/>
          <w:b/>
          <w:bCs/>
        </w:rPr>
      </w:pPr>
      <w:r w:rsidRPr="00A110E1">
        <w:rPr>
          <w:rFonts w:ascii="Arial" w:hAnsi="Arial" w:cs="Arial"/>
          <w:b/>
          <w:bCs/>
          <w:lang w:val="mn-MN"/>
        </w:rPr>
        <w:object w:dxaOrig="7884" w:dyaOrig="4371">
          <v:shape id="_x0000_i1068" type="#_x0000_t75" style="width:452.95pt;height:151.55pt" o:ole="">
            <v:imagedata r:id="rId130" o:title=""/>
          </v:shape>
          <o:OLEObject Type="Embed" ProgID="Excel.Sheet.12" ShapeID="_x0000_i1068" DrawAspect="Content" ObjectID="_1482679262" r:id="rId131"/>
        </w:object>
      </w:r>
    </w:p>
    <w:p w:rsidR="002E3B7A" w:rsidRPr="00A110E1" w:rsidRDefault="002E3B7A" w:rsidP="002E3B7A">
      <w:pPr>
        <w:autoSpaceDE w:val="0"/>
        <w:autoSpaceDN w:val="0"/>
        <w:adjustRightInd w:val="0"/>
        <w:spacing w:after="0" w:line="240" w:lineRule="auto"/>
        <w:jc w:val="both"/>
        <w:rPr>
          <w:rFonts w:ascii="Arial" w:hAnsi="Arial" w:cs="Arial"/>
          <w:b/>
          <w:bCs/>
          <w:color w:val="000000"/>
          <w:lang w:val="en-AU"/>
        </w:rPr>
      </w:pPr>
    </w:p>
    <w:p w:rsidR="002E3B7A" w:rsidRDefault="002E3B7A" w:rsidP="002E3B7A">
      <w:pPr>
        <w:autoSpaceDE w:val="0"/>
        <w:autoSpaceDN w:val="0"/>
        <w:adjustRightInd w:val="0"/>
        <w:spacing w:after="0" w:line="240" w:lineRule="auto"/>
        <w:jc w:val="both"/>
        <w:rPr>
          <w:rFonts w:ascii="Arial" w:hAnsi="Arial" w:cs="Arial"/>
          <w:b/>
          <w:bCs/>
          <w:color w:val="000000"/>
        </w:rPr>
      </w:pPr>
    </w:p>
    <w:p w:rsidR="00144DDC" w:rsidRPr="00A110E1" w:rsidRDefault="00144DDC" w:rsidP="002E3B7A">
      <w:pPr>
        <w:autoSpaceDE w:val="0"/>
        <w:autoSpaceDN w:val="0"/>
        <w:adjustRightInd w:val="0"/>
        <w:spacing w:after="0" w:line="240" w:lineRule="auto"/>
        <w:jc w:val="both"/>
        <w:rPr>
          <w:rFonts w:ascii="Arial" w:hAnsi="Arial" w:cs="Arial"/>
          <w:b/>
          <w:bCs/>
          <w:color w:val="000000"/>
        </w:rPr>
      </w:pPr>
    </w:p>
    <w:p w:rsidR="002E3B7A" w:rsidRPr="00A110E1" w:rsidRDefault="002E3B7A" w:rsidP="002E3B7A">
      <w:pPr>
        <w:autoSpaceDE w:val="0"/>
        <w:autoSpaceDN w:val="0"/>
        <w:adjustRightInd w:val="0"/>
        <w:spacing w:after="0" w:line="240" w:lineRule="auto"/>
        <w:jc w:val="both"/>
        <w:rPr>
          <w:rFonts w:ascii="Arial" w:hAnsi="Arial" w:cs="Arial"/>
          <w:b/>
          <w:bCs/>
          <w:lang w:val="mn-MN"/>
        </w:rPr>
      </w:pPr>
      <w:r w:rsidRPr="00A110E1">
        <w:rPr>
          <w:rFonts w:ascii="Arial" w:hAnsi="Arial" w:cs="Arial"/>
          <w:b/>
          <w:bCs/>
          <w:color w:val="000000"/>
        </w:rPr>
        <w:lastRenderedPageBreak/>
        <w:t>Мэргэжлийн хяналт, шалгалт 201</w:t>
      </w:r>
      <w:r w:rsidRPr="00A110E1">
        <w:rPr>
          <w:rFonts w:ascii="Arial" w:hAnsi="Arial" w:cs="Arial"/>
          <w:b/>
          <w:bCs/>
          <w:color w:val="000000"/>
          <w:lang w:val="en-AU"/>
        </w:rPr>
        <w:t>4</w:t>
      </w:r>
      <w:r w:rsidRPr="00A110E1">
        <w:rPr>
          <w:rFonts w:ascii="Arial" w:hAnsi="Arial" w:cs="Arial"/>
          <w:b/>
          <w:bCs/>
          <w:color w:val="000000"/>
        </w:rPr>
        <w:t xml:space="preserve"> он</w:t>
      </w:r>
      <w:r w:rsidRPr="00A110E1">
        <w:rPr>
          <w:rFonts w:ascii="Arial" w:hAnsi="Arial" w:cs="Arial"/>
          <w:b/>
          <w:bCs/>
          <w:color w:val="000000"/>
          <w:lang w:val="mn-MN"/>
        </w:rPr>
        <w:t xml:space="preserve">ы </w:t>
      </w:r>
      <w:r w:rsidR="003C0361">
        <w:rPr>
          <w:rFonts w:ascii="Arial" w:hAnsi="Arial" w:cs="Arial"/>
          <w:b/>
          <w:bCs/>
          <w:color w:val="000000"/>
          <w:lang w:val="en-AU"/>
        </w:rPr>
        <w:t>1</w:t>
      </w:r>
      <w:r w:rsidR="003C0361">
        <w:rPr>
          <w:rFonts w:ascii="Arial" w:hAnsi="Arial" w:cs="Arial"/>
          <w:b/>
          <w:bCs/>
          <w:color w:val="000000"/>
          <w:lang w:val="mn-MN"/>
        </w:rPr>
        <w:t>2</w:t>
      </w:r>
      <w:r w:rsidRPr="00A110E1">
        <w:rPr>
          <w:rFonts w:ascii="Arial" w:hAnsi="Arial" w:cs="Arial"/>
          <w:b/>
          <w:bCs/>
          <w:color w:val="000000"/>
        </w:rPr>
        <w:t>-</w:t>
      </w:r>
      <w:r w:rsidRPr="00A110E1">
        <w:rPr>
          <w:rFonts w:ascii="Arial" w:hAnsi="Arial" w:cs="Arial"/>
          <w:b/>
          <w:bCs/>
          <w:color w:val="000000"/>
          <w:lang w:val="mn-MN"/>
        </w:rPr>
        <w:t>р сар</w:t>
      </w:r>
    </w:p>
    <w:p w:rsidR="002E3B7A" w:rsidRPr="00A110E1" w:rsidRDefault="002E3B7A" w:rsidP="002E3B7A">
      <w:pPr>
        <w:autoSpaceDE w:val="0"/>
        <w:autoSpaceDN w:val="0"/>
        <w:adjustRightInd w:val="0"/>
        <w:spacing w:after="0" w:line="240" w:lineRule="auto"/>
        <w:jc w:val="center"/>
        <w:rPr>
          <w:rFonts w:ascii="Arial" w:hAnsi="Arial" w:cs="Arial"/>
          <w:b/>
          <w:bCs/>
        </w:rPr>
      </w:pPr>
    </w:p>
    <w:bookmarkStart w:id="25" w:name="_MON_1453288982"/>
    <w:bookmarkEnd w:id="25"/>
    <w:p w:rsidR="00C30189" w:rsidRPr="004F6058" w:rsidRDefault="00E54CD7" w:rsidP="002E3B7A">
      <w:pPr>
        <w:autoSpaceDE w:val="0"/>
        <w:autoSpaceDN w:val="0"/>
        <w:adjustRightInd w:val="0"/>
        <w:spacing w:after="0" w:line="240" w:lineRule="auto"/>
        <w:jc w:val="both"/>
        <w:rPr>
          <w:rFonts w:ascii="Arial" w:hAnsi="Arial" w:cs="Arial"/>
          <w:b/>
          <w:bCs/>
          <w:lang w:val="mn-MN"/>
        </w:rPr>
      </w:pPr>
      <w:r w:rsidRPr="00A110E1">
        <w:rPr>
          <w:rFonts w:ascii="Arial" w:hAnsi="Arial" w:cs="Arial"/>
          <w:b/>
          <w:bCs/>
          <w:lang w:val="mn-MN"/>
        </w:rPr>
        <w:object w:dxaOrig="9002" w:dyaOrig="1986">
          <v:shape id="_x0000_i1069" type="#_x0000_t75" style="width:467.15pt;height:89.6pt" o:ole="">
            <v:imagedata r:id="rId132" o:title=""/>
          </v:shape>
          <o:OLEObject Type="Embed" ProgID="Excel.Sheet.12" ShapeID="_x0000_i1069" DrawAspect="Content" ObjectID="_1482679263" r:id="rId133"/>
        </w:object>
      </w:r>
    </w:p>
    <w:p w:rsidR="00C30189" w:rsidRDefault="00C30189" w:rsidP="002E3B7A">
      <w:pPr>
        <w:autoSpaceDE w:val="0"/>
        <w:autoSpaceDN w:val="0"/>
        <w:adjustRightInd w:val="0"/>
        <w:spacing w:after="0" w:line="240" w:lineRule="auto"/>
        <w:jc w:val="both"/>
        <w:rPr>
          <w:rFonts w:ascii="Arial" w:hAnsi="Arial" w:cs="Arial"/>
          <w:b/>
          <w:bCs/>
        </w:rPr>
      </w:pPr>
    </w:p>
    <w:p w:rsidR="002E3B7A" w:rsidRPr="00A110E1" w:rsidRDefault="00144DDC" w:rsidP="00144DDC">
      <w:pPr>
        <w:autoSpaceDE w:val="0"/>
        <w:autoSpaceDN w:val="0"/>
        <w:adjustRightInd w:val="0"/>
        <w:spacing w:after="0" w:line="360" w:lineRule="auto"/>
        <w:rPr>
          <w:rFonts w:ascii="Arial" w:hAnsi="Arial" w:cs="Arial"/>
          <w:b/>
          <w:bCs/>
          <w:caps/>
          <w:lang w:val="mn-MN"/>
        </w:rPr>
      </w:pPr>
      <w:r>
        <w:rPr>
          <w:rFonts w:ascii="Arial" w:hAnsi="Arial" w:cs="Arial"/>
          <w:b/>
          <w:bCs/>
          <w:caps/>
        </w:rPr>
        <w:t xml:space="preserve">                 </w:t>
      </w:r>
      <w:r w:rsidR="00CF169C">
        <w:rPr>
          <w:rFonts w:ascii="Arial" w:hAnsi="Arial" w:cs="Arial"/>
          <w:b/>
          <w:bCs/>
          <w:caps/>
        </w:rPr>
        <w:t xml:space="preserve">                              </w:t>
      </w:r>
      <w:r>
        <w:rPr>
          <w:rFonts w:ascii="Arial" w:hAnsi="Arial" w:cs="Arial"/>
          <w:b/>
          <w:bCs/>
          <w:caps/>
        </w:rPr>
        <w:t xml:space="preserve">    </w:t>
      </w:r>
      <w:r w:rsidR="002E3B7A" w:rsidRPr="00A110E1">
        <w:rPr>
          <w:rFonts w:ascii="Arial" w:hAnsi="Arial" w:cs="Arial"/>
          <w:b/>
          <w:bCs/>
          <w:caps/>
        </w:rPr>
        <w:t>бусад.  гэмт хэрэг</w:t>
      </w:r>
    </w:p>
    <w:p w:rsidR="0011792A" w:rsidRPr="004E0146" w:rsidRDefault="002E3B7A" w:rsidP="002E3B7A">
      <w:pPr>
        <w:autoSpaceDE w:val="0"/>
        <w:autoSpaceDN w:val="0"/>
        <w:adjustRightInd w:val="0"/>
        <w:spacing w:after="0" w:line="360" w:lineRule="auto"/>
        <w:ind w:firstLine="720"/>
        <w:jc w:val="both"/>
        <w:rPr>
          <w:rFonts w:ascii="Arial" w:hAnsi="Arial" w:cs="Arial"/>
        </w:rPr>
      </w:pPr>
      <w:r w:rsidRPr="00A110E1">
        <w:rPr>
          <w:rFonts w:ascii="Arial" w:hAnsi="Arial" w:cs="Arial"/>
          <w:lang w:val="mn-MN"/>
        </w:rPr>
        <w:t>2014 оны б</w:t>
      </w:r>
      <w:r w:rsidRPr="00A110E1">
        <w:rPr>
          <w:rFonts w:ascii="Arial" w:hAnsi="Arial" w:cs="Arial"/>
        </w:rPr>
        <w:t xml:space="preserve">үртгэгдсэн гэмт хэрэг </w:t>
      </w:r>
      <w:r w:rsidR="00E646D5">
        <w:rPr>
          <w:rFonts w:ascii="Arial" w:hAnsi="Arial" w:cs="Arial"/>
        </w:rPr>
        <w:t>888</w:t>
      </w:r>
      <w:r w:rsidRPr="00A110E1">
        <w:rPr>
          <w:rFonts w:ascii="Arial" w:hAnsi="Arial" w:cs="Arial"/>
        </w:rPr>
        <w:t xml:space="preserve"> болж өнгөрсөн оны өдийгөөс </w:t>
      </w:r>
      <w:r w:rsidR="00E646D5">
        <w:rPr>
          <w:rFonts w:ascii="Arial" w:hAnsi="Arial" w:cs="Arial"/>
        </w:rPr>
        <w:t>17.8</w:t>
      </w:r>
      <w:r w:rsidRPr="00A110E1">
        <w:rPr>
          <w:rFonts w:ascii="Arial" w:hAnsi="Arial" w:cs="Arial"/>
        </w:rPr>
        <w:t xml:space="preserve"> хувиар </w:t>
      </w:r>
      <w:r w:rsidRPr="00A110E1">
        <w:rPr>
          <w:rFonts w:ascii="Arial" w:hAnsi="Arial" w:cs="Arial"/>
          <w:lang w:val="mn-MN"/>
        </w:rPr>
        <w:t>өссөн</w:t>
      </w:r>
      <w:r w:rsidRPr="00A110E1">
        <w:rPr>
          <w:rFonts w:ascii="Arial" w:hAnsi="Arial" w:cs="Arial"/>
        </w:rPr>
        <w:t xml:space="preserve"> байна.</w:t>
      </w:r>
      <w:r w:rsidRPr="00A110E1">
        <w:rPr>
          <w:rFonts w:ascii="Arial" w:hAnsi="Arial" w:cs="Arial"/>
          <w:lang w:val="mn-MN"/>
        </w:rPr>
        <w:t xml:space="preserve"> </w:t>
      </w:r>
      <w:r w:rsidRPr="00A110E1">
        <w:rPr>
          <w:rFonts w:ascii="Arial" w:hAnsi="Arial" w:cs="Arial"/>
        </w:rPr>
        <w:t xml:space="preserve">Согтуугаар үйлдсэн гэмт хэрэг </w:t>
      </w:r>
      <w:r w:rsidR="00E646D5">
        <w:rPr>
          <w:rFonts w:ascii="Arial" w:hAnsi="Arial" w:cs="Arial"/>
        </w:rPr>
        <w:t>280</w:t>
      </w:r>
      <w:r w:rsidRPr="00A110E1">
        <w:rPr>
          <w:rFonts w:ascii="Arial" w:hAnsi="Arial" w:cs="Arial"/>
        </w:rPr>
        <w:t xml:space="preserve"> удаа гарч </w:t>
      </w:r>
      <w:r w:rsidR="00E646D5">
        <w:rPr>
          <w:rFonts w:ascii="Arial" w:hAnsi="Arial" w:cs="Arial"/>
        </w:rPr>
        <w:t>323</w:t>
      </w:r>
      <w:r w:rsidRPr="00A110E1">
        <w:rPr>
          <w:rFonts w:ascii="Arial" w:hAnsi="Arial" w:cs="Arial"/>
        </w:rPr>
        <w:t xml:space="preserve"> хүн оролцож, өнгөрсөн мөн үеэс оролцсон хүний тоо </w:t>
      </w:r>
      <w:r w:rsidR="00E646D5">
        <w:rPr>
          <w:rFonts w:ascii="Arial" w:hAnsi="Arial" w:cs="Arial"/>
        </w:rPr>
        <w:t>12.9</w:t>
      </w:r>
      <w:r w:rsidRPr="00A110E1">
        <w:rPr>
          <w:rFonts w:ascii="Arial" w:hAnsi="Arial" w:cs="Arial"/>
        </w:rPr>
        <w:t xml:space="preserve"> </w:t>
      </w:r>
      <w:r w:rsidRPr="00A110E1">
        <w:rPr>
          <w:rFonts w:ascii="Arial" w:hAnsi="Arial" w:cs="Arial"/>
          <w:lang w:val="mn-MN"/>
        </w:rPr>
        <w:t>хув</w:t>
      </w:r>
      <w:r w:rsidRPr="00A110E1">
        <w:rPr>
          <w:rFonts w:ascii="Arial" w:hAnsi="Arial" w:cs="Arial"/>
        </w:rPr>
        <w:t>иар</w:t>
      </w:r>
      <w:r w:rsidRPr="00A110E1">
        <w:rPr>
          <w:rFonts w:ascii="Arial" w:hAnsi="Arial" w:cs="Arial"/>
          <w:lang w:val="mn-MN"/>
        </w:rPr>
        <w:t xml:space="preserve"> өсч</w:t>
      </w:r>
      <w:r w:rsidRPr="00A110E1">
        <w:rPr>
          <w:rFonts w:ascii="Arial" w:hAnsi="Arial" w:cs="Arial"/>
        </w:rPr>
        <w:t>, бүлэг хэрэг</w:t>
      </w:r>
      <w:r w:rsidR="00E646D5">
        <w:rPr>
          <w:rFonts w:ascii="Arial" w:hAnsi="Arial" w:cs="Arial"/>
        </w:rPr>
        <w:t xml:space="preserve"> 83</w:t>
      </w:r>
      <w:r w:rsidRPr="00A110E1">
        <w:rPr>
          <w:rFonts w:ascii="Arial" w:hAnsi="Arial" w:cs="Arial"/>
        </w:rPr>
        <w:t xml:space="preserve"> удаа гарч </w:t>
      </w:r>
      <w:r w:rsidR="00E646D5">
        <w:rPr>
          <w:rFonts w:ascii="Arial" w:hAnsi="Arial" w:cs="Arial"/>
        </w:rPr>
        <w:t>175</w:t>
      </w:r>
      <w:r w:rsidRPr="00A110E1">
        <w:rPr>
          <w:rFonts w:ascii="Arial" w:hAnsi="Arial" w:cs="Arial"/>
          <w:lang w:val="mn-MN"/>
        </w:rPr>
        <w:t xml:space="preserve"> </w:t>
      </w:r>
      <w:r w:rsidRPr="00A110E1">
        <w:rPr>
          <w:rFonts w:ascii="Arial" w:hAnsi="Arial" w:cs="Arial"/>
        </w:rPr>
        <w:t xml:space="preserve">хүн оролцож, өнгөрсөн оны мөн үеэс оролцсон хүний тоо </w:t>
      </w:r>
      <w:r w:rsidR="00E646D5">
        <w:rPr>
          <w:rFonts w:ascii="Arial" w:hAnsi="Arial" w:cs="Arial"/>
        </w:rPr>
        <w:t>5.4</w:t>
      </w:r>
      <w:r w:rsidRPr="00A110E1">
        <w:rPr>
          <w:rFonts w:ascii="Arial" w:hAnsi="Arial" w:cs="Arial"/>
        </w:rPr>
        <w:t xml:space="preserve"> </w:t>
      </w:r>
      <w:r w:rsidR="0026051E">
        <w:rPr>
          <w:rFonts w:ascii="Arial" w:hAnsi="Arial" w:cs="Arial"/>
          <w:lang w:val="mn-MN"/>
        </w:rPr>
        <w:t>хувиар</w:t>
      </w:r>
      <w:r w:rsidRPr="00A110E1">
        <w:rPr>
          <w:rFonts w:ascii="Arial" w:hAnsi="Arial" w:cs="Arial"/>
          <w:lang w:val="mn-MN"/>
        </w:rPr>
        <w:t>, н</w:t>
      </w:r>
      <w:r w:rsidRPr="00A110E1">
        <w:rPr>
          <w:rFonts w:ascii="Arial" w:hAnsi="Arial" w:cs="Arial"/>
        </w:rPr>
        <w:t xml:space="preserve">асанд хүрээгүй хүүхдийн үйлдсэн гэмт хэрэг </w:t>
      </w:r>
      <w:r w:rsidR="00AB4E2D">
        <w:rPr>
          <w:rFonts w:ascii="Arial" w:hAnsi="Arial" w:cs="Arial"/>
        </w:rPr>
        <w:t>37</w:t>
      </w:r>
      <w:r w:rsidRPr="00A110E1">
        <w:rPr>
          <w:rFonts w:ascii="Arial" w:hAnsi="Arial" w:cs="Arial"/>
        </w:rPr>
        <w:t xml:space="preserve"> гарсан нь өнгөрсөн оны мөн үеэс </w:t>
      </w:r>
      <w:r w:rsidR="00AB4E2D">
        <w:rPr>
          <w:rFonts w:ascii="Arial" w:hAnsi="Arial" w:cs="Arial"/>
        </w:rPr>
        <w:t>32.7</w:t>
      </w:r>
      <w:r w:rsidR="000124D4" w:rsidRPr="00A110E1">
        <w:rPr>
          <w:rFonts w:ascii="Arial" w:hAnsi="Arial" w:cs="Arial"/>
          <w:lang w:val="mn-MN"/>
        </w:rPr>
        <w:t xml:space="preserve"> хувиар</w:t>
      </w:r>
      <w:r w:rsidRPr="00A110E1">
        <w:rPr>
          <w:rFonts w:ascii="Arial" w:hAnsi="Arial" w:cs="Arial"/>
          <w:lang w:val="mn-MN"/>
        </w:rPr>
        <w:t>, г</w:t>
      </w:r>
      <w:r w:rsidR="00C37F0A">
        <w:rPr>
          <w:rFonts w:ascii="Arial" w:hAnsi="Arial" w:cs="Arial"/>
        </w:rPr>
        <w:t xml:space="preserve">эмт хэрэгт нийт </w:t>
      </w:r>
      <w:r w:rsidR="00AB4E2D">
        <w:rPr>
          <w:rFonts w:ascii="Arial" w:hAnsi="Arial" w:cs="Arial"/>
        </w:rPr>
        <w:t>50</w:t>
      </w:r>
      <w:r w:rsidRPr="00A110E1">
        <w:rPr>
          <w:rFonts w:ascii="Arial" w:hAnsi="Arial" w:cs="Arial"/>
        </w:rPr>
        <w:t xml:space="preserve"> хүн холбогдож өнгөрсөн оны өдийгөөс</w:t>
      </w:r>
      <w:r w:rsidRPr="00A110E1">
        <w:rPr>
          <w:rFonts w:ascii="Arial" w:hAnsi="Arial" w:cs="Arial"/>
          <w:lang w:val="mn-MN"/>
        </w:rPr>
        <w:t xml:space="preserve"> </w:t>
      </w:r>
      <w:r w:rsidR="00AB4E2D">
        <w:rPr>
          <w:rFonts w:ascii="Arial" w:hAnsi="Arial" w:cs="Arial"/>
        </w:rPr>
        <w:t>30.5</w:t>
      </w:r>
      <w:r w:rsidRPr="00A110E1">
        <w:rPr>
          <w:rFonts w:ascii="Arial" w:hAnsi="Arial" w:cs="Arial"/>
          <w:lang w:val="mn-MN"/>
        </w:rPr>
        <w:t xml:space="preserve"> хувиар тус тус буурсан </w:t>
      </w:r>
      <w:r w:rsidRPr="00A110E1">
        <w:rPr>
          <w:rFonts w:ascii="Arial" w:hAnsi="Arial" w:cs="Arial"/>
        </w:rPr>
        <w:t>байна.</w:t>
      </w:r>
      <w:r w:rsidRPr="00A110E1">
        <w:rPr>
          <w:rFonts w:ascii="Arial" w:hAnsi="Arial" w:cs="Arial"/>
          <w:lang w:val="mn-MN"/>
        </w:rPr>
        <w:t xml:space="preserve"> </w:t>
      </w:r>
      <w:r w:rsidRPr="00A110E1">
        <w:rPr>
          <w:rFonts w:ascii="Arial" w:hAnsi="Arial" w:cs="Arial"/>
        </w:rPr>
        <w:t>Бүгд</w:t>
      </w:r>
      <w:r w:rsidRPr="00A110E1">
        <w:rPr>
          <w:rFonts w:ascii="Arial" w:hAnsi="Arial" w:cs="Arial"/>
          <w:lang w:val="mn-MN"/>
        </w:rPr>
        <w:t xml:space="preserve"> </w:t>
      </w:r>
      <w:r w:rsidR="00AB4E2D">
        <w:rPr>
          <w:rFonts w:ascii="Arial" w:hAnsi="Arial" w:cs="Arial"/>
        </w:rPr>
        <w:t>5836</w:t>
      </w:r>
      <w:r w:rsidRPr="00A110E1">
        <w:rPr>
          <w:rFonts w:ascii="Arial" w:hAnsi="Arial" w:cs="Arial"/>
        </w:rPr>
        <w:t xml:space="preserve"> хүн эрүүлжигдсэний </w:t>
      </w:r>
      <w:r w:rsidR="00AB4E2D">
        <w:rPr>
          <w:rFonts w:ascii="Arial" w:hAnsi="Arial" w:cs="Arial"/>
        </w:rPr>
        <w:t>5.3</w:t>
      </w:r>
      <w:r w:rsidRPr="00A110E1">
        <w:rPr>
          <w:rFonts w:ascii="Arial" w:hAnsi="Arial" w:cs="Arial"/>
          <w:lang w:val="mn-MN"/>
        </w:rPr>
        <w:t xml:space="preserve"> хувь нь</w:t>
      </w:r>
      <w:r w:rsidRPr="00A110E1">
        <w:rPr>
          <w:rFonts w:ascii="Arial" w:hAnsi="Arial" w:cs="Arial"/>
        </w:rPr>
        <w:t xml:space="preserve"> буюу </w:t>
      </w:r>
      <w:r w:rsidR="00AB4E2D">
        <w:rPr>
          <w:rFonts w:ascii="Arial" w:hAnsi="Arial" w:cs="Arial"/>
        </w:rPr>
        <w:t>312</w:t>
      </w:r>
      <w:r w:rsidRPr="00A110E1">
        <w:rPr>
          <w:rFonts w:ascii="Arial" w:hAnsi="Arial" w:cs="Arial"/>
        </w:rPr>
        <w:t xml:space="preserve"> нь эмэгтэйчүүд байна. Эрүүлжигдсэн хүний тоо өнгөрсөн он</w:t>
      </w:r>
      <w:r w:rsidRPr="00A110E1">
        <w:rPr>
          <w:rFonts w:ascii="Arial" w:hAnsi="Arial" w:cs="Arial"/>
          <w:lang w:val="mn-MN"/>
        </w:rPr>
        <w:t>оо</w:t>
      </w:r>
      <w:r w:rsidR="00EA15EA">
        <w:rPr>
          <w:rFonts w:ascii="Arial" w:hAnsi="Arial" w:cs="Arial"/>
        </w:rPr>
        <w:t>с</w:t>
      </w:r>
      <w:r w:rsidR="00984B99">
        <w:rPr>
          <w:rFonts w:ascii="Arial" w:hAnsi="Arial" w:cs="Arial"/>
          <w:lang w:val="mn-MN"/>
        </w:rPr>
        <w:t xml:space="preserve"> </w:t>
      </w:r>
      <w:r w:rsidR="00AB4E2D">
        <w:rPr>
          <w:rFonts w:ascii="Arial" w:hAnsi="Arial" w:cs="Arial"/>
        </w:rPr>
        <w:t>392</w:t>
      </w:r>
      <w:r w:rsidRPr="00A110E1">
        <w:rPr>
          <w:rFonts w:ascii="Arial" w:hAnsi="Arial" w:cs="Arial"/>
        </w:rPr>
        <w:t xml:space="preserve"> хүн буюу</w:t>
      </w:r>
      <w:r w:rsidRPr="00A110E1">
        <w:rPr>
          <w:rFonts w:ascii="Arial" w:hAnsi="Arial" w:cs="Arial"/>
          <w:lang w:val="mn-MN"/>
        </w:rPr>
        <w:t xml:space="preserve"> </w:t>
      </w:r>
      <w:r w:rsidR="00AB4E2D">
        <w:rPr>
          <w:rFonts w:ascii="Arial" w:hAnsi="Arial" w:cs="Arial"/>
        </w:rPr>
        <w:t>7.2</w:t>
      </w:r>
      <w:r w:rsidRPr="00A110E1">
        <w:rPr>
          <w:rFonts w:ascii="Arial" w:hAnsi="Arial" w:cs="Arial"/>
        </w:rPr>
        <w:t xml:space="preserve"> </w:t>
      </w:r>
      <w:r w:rsidRPr="00A110E1">
        <w:rPr>
          <w:rFonts w:ascii="Arial" w:hAnsi="Arial" w:cs="Arial"/>
          <w:lang w:val="mn-MN"/>
        </w:rPr>
        <w:t>өссөн</w:t>
      </w:r>
      <w:r w:rsidR="00EA15EA">
        <w:rPr>
          <w:rFonts w:ascii="Arial" w:hAnsi="Arial" w:cs="Arial"/>
        </w:rPr>
        <w:t xml:space="preserve"> байна. Хулгайн</w:t>
      </w:r>
      <w:r w:rsidRPr="00A110E1">
        <w:rPr>
          <w:rFonts w:ascii="Arial" w:hAnsi="Arial" w:cs="Arial"/>
        </w:rPr>
        <w:t xml:space="preserve"> хэрэг </w:t>
      </w:r>
      <w:r w:rsidR="00AB4E2D">
        <w:rPr>
          <w:rFonts w:ascii="Arial" w:hAnsi="Arial" w:cs="Arial"/>
        </w:rPr>
        <w:t>232</w:t>
      </w:r>
      <w:r w:rsidRPr="00A110E1">
        <w:rPr>
          <w:rFonts w:ascii="Arial" w:hAnsi="Arial" w:cs="Arial"/>
        </w:rPr>
        <w:t xml:space="preserve"> удаа гарсан</w:t>
      </w:r>
      <w:r w:rsidRPr="00A110E1">
        <w:rPr>
          <w:rFonts w:ascii="Arial" w:hAnsi="Arial" w:cs="Arial"/>
          <w:lang w:val="mn-MN"/>
        </w:rPr>
        <w:t xml:space="preserve"> нь өмнөх</w:t>
      </w:r>
      <w:r w:rsidRPr="00A110E1">
        <w:rPr>
          <w:rFonts w:ascii="Arial" w:hAnsi="Arial" w:cs="Arial"/>
        </w:rPr>
        <w:t xml:space="preserve"> он</w:t>
      </w:r>
      <w:r w:rsidRPr="00A110E1">
        <w:rPr>
          <w:rFonts w:ascii="Arial" w:hAnsi="Arial" w:cs="Arial"/>
          <w:lang w:val="mn-MN"/>
        </w:rPr>
        <w:t>оо</w:t>
      </w:r>
      <w:r w:rsidRPr="00A110E1">
        <w:rPr>
          <w:rFonts w:ascii="Arial" w:hAnsi="Arial" w:cs="Arial"/>
        </w:rPr>
        <w:t xml:space="preserve">с </w:t>
      </w:r>
      <w:r w:rsidR="00AB4E2D">
        <w:rPr>
          <w:rFonts w:ascii="Arial" w:hAnsi="Arial" w:cs="Arial"/>
        </w:rPr>
        <w:t>18.3</w:t>
      </w:r>
      <w:r w:rsidRPr="00A110E1">
        <w:rPr>
          <w:rFonts w:ascii="Arial" w:hAnsi="Arial" w:cs="Arial"/>
          <w:lang w:val="mn-MN"/>
        </w:rPr>
        <w:t xml:space="preserve"> хувиар өссөн байна.</w:t>
      </w:r>
      <w:r w:rsidRPr="00A110E1">
        <w:rPr>
          <w:rFonts w:ascii="Arial" w:hAnsi="Arial" w:cs="Arial"/>
        </w:rPr>
        <w:t xml:space="preserve"> Үүнд: </w:t>
      </w:r>
      <w:r w:rsidRPr="00A110E1">
        <w:rPr>
          <w:rFonts w:ascii="Arial" w:hAnsi="Arial" w:cs="Arial"/>
          <w:lang w:val="mn-MN"/>
        </w:rPr>
        <w:t xml:space="preserve">Үүнд </w:t>
      </w:r>
      <w:r w:rsidRPr="00A110E1">
        <w:rPr>
          <w:rFonts w:ascii="Arial" w:hAnsi="Arial" w:cs="Arial"/>
        </w:rPr>
        <w:t xml:space="preserve">иргэдийн өмчид халдсан хулгай </w:t>
      </w:r>
      <w:r w:rsidR="00AB4E2D">
        <w:rPr>
          <w:rFonts w:ascii="Arial" w:hAnsi="Arial" w:cs="Arial"/>
        </w:rPr>
        <w:t>187</w:t>
      </w:r>
      <w:r w:rsidRPr="00A110E1">
        <w:rPr>
          <w:rFonts w:ascii="Arial" w:hAnsi="Arial" w:cs="Arial"/>
          <w:lang w:val="mn-MN"/>
        </w:rPr>
        <w:t xml:space="preserve"> </w:t>
      </w:r>
      <w:r w:rsidRPr="00A110E1">
        <w:rPr>
          <w:rFonts w:ascii="Arial" w:hAnsi="Arial" w:cs="Arial"/>
        </w:rPr>
        <w:t xml:space="preserve">удаа </w:t>
      </w:r>
      <w:r w:rsidR="00984B99">
        <w:rPr>
          <w:rFonts w:ascii="Arial" w:hAnsi="Arial" w:cs="Arial"/>
          <w:lang w:val="mn-MN"/>
        </w:rPr>
        <w:t>гарч</w:t>
      </w:r>
      <w:r w:rsidR="00984B99">
        <w:rPr>
          <w:rFonts w:ascii="Arial" w:hAnsi="Arial" w:cs="Arial"/>
        </w:rPr>
        <w:t xml:space="preserve"> </w:t>
      </w:r>
      <w:r w:rsidR="00984B99" w:rsidRPr="00A110E1">
        <w:rPr>
          <w:rFonts w:ascii="Arial" w:hAnsi="Arial" w:cs="Arial"/>
          <w:lang w:val="mn-MN"/>
        </w:rPr>
        <w:t>өмнөх</w:t>
      </w:r>
      <w:r w:rsidR="00984B99" w:rsidRPr="00A110E1">
        <w:rPr>
          <w:rFonts w:ascii="Arial" w:hAnsi="Arial" w:cs="Arial"/>
        </w:rPr>
        <w:t xml:space="preserve"> он</w:t>
      </w:r>
      <w:r w:rsidR="00984B99" w:rsidRPr="00A110E1">
        <w:rPr>
          <w:rFonts w:ascii="Arial" w:hAnsi="Arial" w:cs="Arial"/>
          <w:lang w:val="mn-MN"/>
        </w:rPr>
        <w:t>оо</w:t>
      </w:r>
      <w:r w:rsidR="00AB4E2D">
        <w:rPr>
          <w:rFonts w:ascii="Arial" w:hAnsi="Arial" w:cs="Arial"/>
        </w:rPr>
        <w:t>с34.5</w:t>
      </w:r>
      <w:r w:rsidR="00C37F0A">
        <w:rPr>
          <w:rFonts w:ascii="Arial" w:hAnsi="Arial" w:cs="Arial"/>
          <w:lang w:val="mn-MN"/>
        </w:rPr>
        <w:t xml:space="preserve"> хувиар</w:t>
      </w:r>
      <w:r w:rsidR="00984B99">
        <w:rPr>
          <w:rFonts w:ascii="Arial" w:hAnsi="Arial" w:cs="Arial"/>
          <w:lang w:val="mn-MN"/>
        </w:rPr>
        <w:t xml:space="preserve"> өсч</w:t>
      </w:r>
      <w:r w:rsidR="00C37F0A">
        <w:rPr>
          <w:rFonts w:ascii="Arial" w:hAnsi="Arial" w:cs="Arial"/>
          <w:lang w:val="mn-MN"/>
        </w:rPr>
        <w:t xml:space="preserve"> </w:t>
      </w:r>
      <w:r w:rsidRPr="00A110E1">
        <w:rPr>
          <w:rFonts w:ascii="Arial" w:hAnsi="Arial" w:cs="Arial"/>
        </w:rPr>
        <w:t>, малын хулгай</w:t>
      </w:r>
      <w:r w:rsidR="0011792A" w:rsidRPr="00A110E1">
        <w:rPr>
          <w:rFonts w:ascii="Arial" w:hAnsi="Arial" w:cs="Arial"/>
          <w:lang w:val="mn-MN"/>
        </w:rPr>
        <w:t xml:space="preserve"> </w:t>
      </w:r>
      <w:r w:rsidR="00AB4E2D">
        <w:rPr>
          <w:rFonts w:ascii="Arial" w:hAnsi="Arial" w:cs="Arial"/>
        </w:rPr>
        <w:t>32</w:t>
      </w:r>
      <w:r w:rsidR="00EA15EA" w:rsidRPr="00EA15EA">
        <w:rPr>
          <w:rFonts w:ascii="Arial" w:hAnsi="Arial" w:cs="Arial"/>
        </w:rPr>
        <w:t xml:space="preserve"> </w:t>
      </w:r>
      <w:r w:rsidR="00EA15EA" w:rsidRPr="00A110E1">
        <w:rPr>
          <w:rFonts w:ascii="Arial" w:hAnsi="Arial" w:cs="Arial"/>
        </w:rPr>
        <w:t xml:space="preserve">удаа </w:t>
      </w:r>
      <w:r w:rsidR="00EA15EA" w:rsidRPr="00A110E1">
        <w:rPr>
          <w:rFonts w:ascii="Arial" w:hAnsi="Arial" w:cs="Arial"/>
          <w:lang w:val="mn-MN"/>
        </w:rPr>
        <w:t>гарч</w:t>
      </w:r>
      <w:r w:rsidR="00984B99">
        <w:rPr>
          <w:rFonts w:ascii="Arial" w:hAnsi="Arial" w:cs="Arial"/>
          <w:lang w:val="mn-MN"/>
        </w:rPr>
        <w:t xml:space="preserve"> </w:t>
      </w:r>
      <w:r w:rsidR="00984B99" w:rsidRPr="00A110E1">
        <w:rPr>
          <w:rFonts w:ascii="Arial" w:hAnsi="Arial" w:cs="Arial"/>
          <w:lang w:val="mn-MN"/>
        </w:rPr>
        <w:t>өмнөх</w:t>
      </w:r>
      <w:r w:rsidR="00984B99" w:rsidRPr="00A110E1">
        <w:rPr>
          <w:rFonts w:ascii="Arial" w:hAnsi="Arial" w:cs="Arial"/>
        </w:rPr>
        <w:t xml:space="preserve"> он</w:t>
      </w:r>
      <w:r w:rsidR="00984B99" w:rsidRPr="00A110E1">
        <w:rPr>
          <w:rFonts w:ascii="Arial" w:hAnsi="Arial" w:cs="Arial"/>
          <w:lang w:val="mn-MN"/>
        </w:rPr>
        <w:t>оо</w:t>
      </w:r>
      <w:r w:rsidR="00984B99" w:rsidRPr="00A110E1">
        <w:rPr>
          <w:rFonts w:ascii="Arial" w:hAnsi="Arial" w:cs="Arial"/>
        </w:rPr>
        <w:t>с</w:t>
      </w:r>
      <w:r w:rsidR="002E72A5">
        <w:rPr>
          <w:rFonts w:ascii="Arial" w:hAnsi="Arial" w:cs="Arial"/>
          <w:lang w:val="mn-MN"/>
        </w:rPr>
        <w:t xml:space="preserve"> </w:t>
      </w:r>
      <w:r w:rsidR="00AB4E2D">
        <w:rPr>
          <w:rFonts w:ascii="Arial" w:hAnsi="Arial" w:cs="Arial"/>
        </w:rPr>
        <w:t>21.9</w:t>
      </w:r>
      <w:r w:rsidR="001B7234">
        <w:rPr>
          <w:rFonts w:ascii="Arial" w:hAnsi="Arial" w:cs="Arial"/>
          <w:lang w:val="mn-MN"/>
        </w:rPr>
        <w:t xml:space="preserve"> хувиар</w:t>
      </w:r>
      <w:r w:rsidR="00984B99">
        <w:rPr>
          <w:rFonts w:ascii="Arial" w:hAnsi="Arial" w:cs="Arial"/>
          <w:lang w:val="mn-MN"/>
        </w:rPr>
        <w:t xml:space="preserve"> буурсан</w:t>
      </w:r>
      <w:r w:rsidRPr="00A110E1">
        <w:rPr>
          <w:rFonts w:ascii="Arial" w:hAnsi="Arial" w:cs="Arial"/>
        </w:rPr>
        <w:t xml:space="preserve"> байна. </w:t>
      </w:r>
      <w:r w:rsidRPr="00A110E1">
        <w:rPr>
          <w:rFonts w:ascii="Arial" w:hAnsi="Arial" w:cs="Arial"/>
          <w:lang w:val="mn-MN"/>
        </w:rPr>
        <w:t xml:space="preserve">    </w:t>
      </w:r>
    </w:p>
    <w:p w:rsidR="002E3B7A" w:rsidRPr="00A110E1" w:rsidRDefault="002E3B7A" w:rsidP="002E3B7A">
      <w:pPr>
        <w:autoSpaceDE w:val="0"/>
        <w:autoSpaceDN w:val="0"/>
        <w:adjustRightInd w:val="0"/>
        <w:spacing w:after="0" w:line="360" w:lineRule="auto"/>
        <w:jc w:val="both"/>
        <w:rPr>
          <w:rFonts w:ascii="Arial" w:hAnsi="Arial" w:cs="Arial"/>
        </w:rPr>
      </w:pPr>
      <w:r w:rsidRPr="00A110E1">
        <w:rPr>
          <w:rFonts w:ascii="Arial" w:hAnsi="Arial" w:cs="Arial"/>
        </w:rPr>
        <w:t>/</w:t>
      </w:r>
      <w:r w:rsidRPr="00A110E1">
        <w:rPr>
          <w:rFonts w:ascii="Arial" w:hAnsi="Arial" w:cs="Arial"/>
          <w:lang w:val="mn-MN"/>
        </w:rPr>
        <w:t>жил</w:t>
      </w:r>
      <w:r w:rsidR="00F46117">
        <w:rPr>
          <w:rFonts w:ascii="Arial" w:hAnsi="Arial" w:cs="Arial"/>
          <w:lang w:val="mn-MN"/>
        </w:rPr>
        <w:t>ийн эцсийн</w:t>
      </w:r>
      <w:r w:rsidRPr="00A110E1">
        <w:rPr>
          <w:rFonts w:ascii="Arial" w:hAnsi="Arial" w:cs="Arial"/>
          <w:lang w:val="mn-MN"/>
        </w:rPr>
        <w:t xml:space="preserve"> </w:t>
      </w:r>
      <w:r w:rsidRPr="00A110E1">
        <w:rPr>
          <w:rFonts w:ascii="Arial" w:hAnsi="Arial" w:cs="Arial"/>
        </w:rPr>
        <w:t>байдлаар/</w:t>
      </w:r>
    </w:p>
    <w:p w:rsidR="002E3B7A" w:rsidRPr="00A110E1" w:rsidRDefault="002E3B7A" w:rsidP="002E3B7A">
      <w:pPr>
        <w:pStyle w:val="BodyText2"/>
        <w:spacing w:after="0"/>
        <w:jc w:val="both"/>
        <w:rPr>
          <w:rFonts w:ascii="Arial" w:hAnsi="Arial" w:cs="Arial"/>
          <w:lang w:val="mn-MN"/>
        </w:rPr>
      </w:pPr>
      <w:r w:rsidRPr="00A110E1">
        <w:rPr>
          <w:rFonts w:ascii="Arial" w:hAnsi="Arial" w:cs="Arial"/>
          <w:noProof/>
        </w:rPr>
        <w:drawing>
          <wp:inline distT="0" distB="0" distL="0" distR="0">
            <wp:extent cx="6223369" cy="2062716"/>
            <wp:effectExtent l="19050" t="0" r="25031" b="0"/>
            <wp:docPr id="204"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4"/>
              </a:graphicData>
            </a:graphic>
          </wp:inline>
        </w:drawing>
      </w:r>
    </w:p>
    <w:p w:rsidR="002E3B7A" w:rsidRPr="00A110E1" w:rsidRDefault="002E3B7A" w:rsidP="002E3B7A">
      <w:pPr>
        <w:pStyle w:val="BodyText2"/>
        <w:spacing w:after="0"/>
        <w:jc w:val="both"/>
        <w:rPr>
          <w:rFonts w:ascii="Arial" w:hAnsi="Arial" w:cs="Arial"/>
          <w:b/>
          <w:lang w:val="mn-MN"/>
        </w:rPr>
      </w:pPr>
      <w:r w:rsidRPr="00A110E1">
        <w:rPr>
          <w:rFonts w:ascii="Arial" w:hAnsi="Arial" w:cs="Arial"/>
          <w:b/>
        </w:rPr>
        <w:t>Гэмт хэрэг, эрүүлжүүлэгдсэн, баривчлагдсан хүний тоо, сумдаар</w:t>
      </w:r>
    </w:p>
    <w:bookmarkStart w:id="26" w:name="_MON_1453297715"/>
    <w:bookmarkEnd w:id="26"/>
    <w:p w:rsidR="00A127B6" w:rsidRDefault="00E54CD7" w:rsidP="002E3B7A">
      <w:pPr>
        <w:pStyle w:val="BodyText2"/>
        <w:spacing w:after="0"/>
        <w:jc w:val="both"/>
        <w:rPr>
          <w:rFonts w:ascii="Arial" w:hAnsi="Arial" w:cs="Arial"/>
        </w:rPr>
      </w:pPr>
      <w:r w:rsidRPr="00A110E1">
        <w:rPr>
          <w:rFonts w:ascii="Arial" w:hAnsi="Arial" w:cs="Arial"/>
          <w:lang w:val="mn-MN"/>
        </w:rPr>
        <w:object w:dxaOrig="8168" w:dyaOrig="4615">
          <v:shape id="_x0000_i1070" type="#_x0000_t75" style="width:489.75pt;height:152.35pt" o:ole="">
            <v:imagedata r:id="rId135" o:title=""/>
            <w10:bordertop type="single" width="4"/>
          </v:shape>
          <o:OLEObject Type="Embed" ProgID="Excel.Sheet.12" ShapeID="_x0000_i1070" DrawAspect="Content" ObjectID="_1482679264" r:id="rId136"/>
        </w:object>
      </w:r>
    </w:p>
    <w:p w:rsidR="00A127B6" w:rsidRDefault="00A127B6" w:rsidP="002E3B7A">
      <w:pPr>
        <w:pStyle w:val="BodyText2"/>
        <w:spacing w:after="0"/>
        <w:jc w:val="both"/>
        <w:rPr>
          <w:rFonts w:ascii="Arial" w:hAnsi="Arial" w:cs="Arial"/>
        </w:rPr>
      </w:pPr>
    </w:p>
    <w:p w:rsidR="002E3B7A" w:rsidRPr="00A110E1" w:rsidRDefault="002E3B7A" w:rsidP="002E3B7A">
      <w:pPr>
        <w:pStyle w:val="BodyText2"/>
        <w:spacing w:after="0" w:line="360" w:lineRule="auto"/>
        <w:ind w:firstLine="720"/>
        <w:jc w:val="both"/>
        <w:rPr>
          <w:rFonts w:ascii="Arial" w:hAnsi="Arial" w:cs="Arial"/>
        </w:rPr>
      </w:pPr>
      <w:r w:rsidRPr="00A110E1">
        <w:rPr>
          <w:rFonts w:ascii="Arial" w:hAnsi="Arial" w:cs="Arial"/>
        </w:rPr>
        <w:t>201</w:t>
      </w:r>
      <w:r w:rsidRPr="00A110E1">
        <w:rPr>
          <w:rFonts w:ascii="Arial" w:hAnsi="Arial" w:cs="Arial"/>
          <w:lang w:val="mn-MN"/>
        </w:rPr>
        <w:t>4</w:t>
      </w:r>
      <w:r w:rsidRPr="00A110E1">
        <w:rPr>
          <w:rFonts w:ascii="Arial" w:hAnsi="Arial" w:cs="Arial"/>
        </w:rPr>
        <w:t xml:space="preserve"> оны</w:t>
      </w:r>
      <w:r w:rsidR="001466C0">
        <w:rPr>
          <w:rFonts w:ascii="Arial" w:hAnsi="Arial" w:cs="Arial"/>
          <w:lang w:val="mn-MN"/>
        </w:rPr>
        <w:t xml:space="preserve"> </w:t>
      </w:r>
      <w:r w:rsidR="003222E5">
        <w:rPr>
          <w:rFonts w:ascii="Arial" w:hAnsi="Arial" w:cs="Arial"/>
        </w:rPr>
        <w:t>байдлаар гэмт хэргийн улмаас</w:t>
      </w:r>
      <w:r w:rsidR="001B7234">
        <w:rPr>
          <w:rFonts w:ascii="Arial" w:hAnsi="Arial" w:cs="Arial"/>
          <w:lang w:val="mn-MN"/>
        </w:rPr>
        <w:t xml:space="preserve"> </w:t>
      </w:r>
      <w:r w:rsidR="00695B17">
        <w:rPr>
          <w:rFonts w:ascii="Arial" w:hAnsi="Arial" w:cs="Arial"/>
        </w:rPr>
        <w:t>42</w:t>
      </w:r>
      <w:r w:rsidRPr="00A110E1">
        <w:rPr>
          <w:rFonts w:ascii="Arial" w:hAnsi="Arial" w:cs="Arial"/>
        </w:rPr>
        <w:t xml:space="preserve"> хүн нас барж</w:t>
      </w:r>
      <w:r w:rsidRPr="00A110E1">
        <w:rPr>
          <w:rFonts w:ascii="Arial" w:hAnsi="Arial" w:cs="Arial"/>
          <w:lang w:val="mn-MN"/>
        </w:rPr>
        <w:t xml:space="preserve"> </w:t>
      </w:r>
      <w:r w:rsidRPr="00A110E1">
        <w:rPr>
          <w:rFonts w:ascii="Arial" w:hAnsi="Arial" w:cs="Arial"/>
        </w:rPr>
        <w:t>,</w:t>
      </w:r>
      <w:r w:rsidRPr="00A110E1">
        <w:rPr>
          <w:rFonts w:ascii="Arial" w:hAnsi="Arial" w:cs="Arial"/>
          <w:lang w:val="mn-MN"/>
        </w:rPr>
        <w:t xml:space="preserve"> </w:t>
      </w:r>
      <w:r w:rsidR="00EA15EA">
        <w:rPr>
          <w:rFonts w:ascii="Arial" w:hAnsi="Arial" w:cs="Arial"/>
        </w:rPr>
        <w:t xml:space="preserve">гэмтэж бэртсэн  хүний тоо </w:t>
      </w:r>
      <w:r w:rsidR="00695B17">
        <w:rPr>
          <w:rFonts w:ascii="Arial" w:hAnsi="Arial" w:cs="Arial"/>
        </w:rPr>
        <w:t>424</w:t>
      </w:r>
      <w:r w:rsidRPr="00A110E1">
        <w:rPr>
          <w:rFonts w:ascii="Arial" w:hAnsi="Arial" w:cs="Arial"/>
          <w:lang w:val="mn-MN"/>
        </w:rPr>
        <w:t xml:space="preserve">  </w:t>
      </w:r>
      <w:r w:rsidRPr="00A110E1">
        <w:rPr>
          <w:rFonts w:ascii="Arial" w:hAnsi="Arial" w:cs="Arial"/>
        </w:rPr>
        <w:t>байна.</w:t>
      </w:r>
    </w:p>
    <w:bookmarkStart w:id="27" w:name="_MON_1453297932"/>
    <w:bookmarkEnd w:id="27"/>
    <w:p w:rsidR="002E3B7A" w:rsidRPr="00313D82" w:rsidRDefault="00E54CD7" w:rsidP="002E3B7A">
      <w:pPr>
        <w:pStyle w:val="BodyText2"/>
        <w:spacing w:after="0" w:line="240" w:lineRule="auto"/>
        <w:jc w:val="both"/>
        <w:rPr>
          <w:rFonts w:ascii="Arial" w:hAnsi="Arial" w:cs="Arial"/>
          <w:lang w:val="mn-MN"/>
        </w:rPr>
      </w:pPr>
      <w:r w:rsidRPr="00A110E1">
        <w:rPr>
          <w:rFonts w:ascii="Arial" w:hAnsi="Arial" w:cs="Arial"/>
          <w:lang w:val="mn-MN"/>
        </w:rPr>
        <w:object w:dxaOrig="8663" w:dyaOrig="13215">
          <v:shape id="_x0000_i1071" type="#_x0000_t75" style="width:469.65pt;height:638.8pt" o:ole="">
            <v:imagedata r:id="rId137" o:title=""/>
          </v:shape>
          <o:OLEObject Type="Embed" ProgID="Excel.Sheet.12" ShapeID="_x0000_i1071" DrawAspect="Content" ObjectID="_1482679265" r:id="rId138"/>
        </w:object>
      </w:r>
    </w:p>
    <w:p w:rsidR="002E3B7A" w:rsidRPr="00A110E1" w:rsidRDefault="002E3B7A" w:rsidP="002E3B7A">
      <w:pPr>
        <w:pStyle w:val="BodyText2"/>
        <w:spacing w:after="0"/>
        <w:jc w:val="both"/>
        <w:rPr>
          <w:rFonts w:ascii="Arial" w:hAnsi="Arial" w:cs="Arial"/>
          <w:b/>
          <w:bCs/>
          <w:color w:val="000000"/>
        </w:rPr>
      </w:pPr>
    </w:p>
    <w:p w:rsidR="002E3B7A" w:rsidRPr="00A110E1" w:rsidRDefault="002E3B7A" w:rsidP="002E3B7A">
      <w:pPr>
        <w:pStyle w:val="BodyText2"/>
        <w:spacing w:after="0"/>
        <w:jc w:val="both"/>
        <w:rPr>
          <w:rFonts w:ascii="Arial" w:hAnsi="Arial" w:cs="Arial"/>
          <w:b/>
          <w:bCs/>
          <w:color w:val="000000"/>
          <w:lang w:val="mn-MN"/>
        </w:rPr>
      </w:pPr>
      <w:r w:rsidRPr="00A110E1">
        <w:rPr>
          <w:rFonts w:ascii="Arial" w:hAnsi="Arial" w:cs="Arial"/>
          <w:b/>
          <w:bCs/>
          <w:color w:val="000000"/>
        </w:rPr>
        <w:lastRenderedPageBreak/>
        <w:t>Дархан-Уул аймгийн Гаалийн газрын мэдээ, 201</w:t>
      </w:r>
      <w:r w:rsidRPr="00A110E1">
        <w:rPr>
          <w:rFonts w:ascii="Arial" w:hAnsi="Arial" w:cs="Arial"/>
          <w:b/>
          <w:bCs/>
          <w:color w:val="000000"/>
          <w:lang w:val="en-AU"/>
        </w:rPr>
        <w:t>4</w:t>
      </w:r>
      <w:r w:rsidRPr="00A110E1">
        <w:rPr>
          <w:rFonts w:ascii="Arial" w:hAnsi="Arial" w:cs="Arial"/>
          <w:b/>
          <w:bCs/>
          <w:color w:val="000000"/>
        </w:rPr>
        <w:t xml:space="preserve"> он</w:t>
      </w:r>
      <w:r w:rsidR="00C86ABB">
        <w:rPr>
          <w:rFonts w:ascii="Arial" w:hAnsi="Arial" w:cs="Arial"/>
          <w:b/>
          <w:bCs/>
          <w:color w:val="000000"/>
          <w:lang w:val="mn-MN"/>
        </w:rPr>
        <w:t>ы 1</w:t>
      </w:r>
      <w:r w:rsidR="003C0361">
        <w:rPr>
          <w:rFonts w:ascii="Arial" w:hAnsi="Arial" w:cs="Arial"/>
          <w:b/>
          <w:bCs/>
          <w:color w:val="000000"/>
          <w:lang w:val="mn-MN"/>
        </w:rPr>
        <w:t>2</w:t>
      </w:r>
      <w:r w:rsidRPr="00A110E1">
        <w:rPr>
          <w:rFonts w:ascii="Arial" w:hAnsi="Arial" w:cs="Arial"/>
          <w:b/>
          <w:bCs/>
          <w:color w:val="000000"/>
        </w:rPr>
        <w:t>-</w:t>
      </w:r>
      <w:r w:rsidRPr="00A110E1">
        <w:rPr>
          <w:rFonts w:ascii="Arial" w:hAnsi="Arial" w:cs="Arial"/>
          <w:b/>
          <w:bCs/>
          <w:color w:val="000000"/>
          <w:lang w:val="mn-MN"/>
        </w:rPr>
        <w:t>р сард</w:t>
      </w:r>
    </w:p>
    <w:p w:rsidR="002E3B7A" w:rsidRPr="00A110E1" w:rsidRDefault="002E3B7A" w:rsidP="002E3B7A">
      <w:pPr>
        <w:pStyle w:val="BodyText2"/>
        <w:spacing w:after="0" w:line="240" w:lineRule="auto"/>
        <w:jc w:val="both"/>
        <w:rPr>
          <w:rFonts w:ascii="Arial" w:hAnsi="Arial" w:cs="Arial"/>
          <w:bCs/>
          <w:color w:val="000000"/>
        </w:rPr>
      </w:pPr>
      <w:r w:rsidRPr="00A110E1">
        <w:rPr>
          <w:rFonts w:ascii="Arial" w:hAnsi="Arial" w:cs="Arial"/>
          <w:bCs/>
          <w:color w:val="000000"/>
          <w:lang w:val="mn-MN"/>
        </w:rPr>
        <w:t>А.Импорт</w:t>
      </w:r>
    </w:p>
    <w:bookmarkStart w:id="28" w:name="_MON_1453183328"/>
    <w:bookmarkEnd w:id="28"/>
    <w:p w:rsidR="002E3B7A" w:rsidRDefault="00076D26" w:rsidP="002E3B7A">
      <w:pPr>
        <w:pStyle w:val="BodyText2"/>
        <w:spacing w:after="0" w:line="240" w:lineRule="auto"/>
        <w:jc w:val="both"/>
        <w:rPr>
          <w:rFonts w:ascii="Arial" w:hAnsi="Arial" w:cs="Arial"/>
          <w:bCs/>
          <w:color w:val="000000"/>
        </w:rPr>
      </w:pPr>
      <w:r w:rsidRPr="00A110E1">
        <w:rPr>
          <w:rFonts w:ascii="Arial" w:hAnsi="Arial" w:cs="Arial"/>
          <w:bCs/>
          <w:color w:val="000000"/>
        </w:rPr>
        <w:object w:dxaOrig="8142" w:dyaOrig="1740">
          <v:shape id="_x0000_i1072" type="#_x0000_t75" style="width:459.65pt;height:136.45pt" o:ole="">
            <v:imagedata r:id="rId139" o:title=""/>
          </v:shape>
          <o:OLEObject Type="Embed" ProgID="Excel.Sheet.12" ShapeID="_x0000_i1072" DrawAspect="Content" ObjectID="_1482679266" r:id="rId140"/>
        </w:object>
      </w:r>
    </w:p>
    <w:p w:rsidR="00A127B6" w:rsidRDefault="00A127B6" w:rsidP="002E3B7A">
      <w:pPr>
        <w:pStyle w:val="BodyText2"/>
        <w:spacing w:after="0" w:line="240" w:lineRule="auto"/>
        <w:jc w:val="both"/>
        <w:rPr>
          <w:rFonts w:ascii="Arial" w:hAnsi="Arial" w:cs="Arial"/>
          <w:bCs/>
          <w:color w:val="000000"/>
        </w:rPr>
      </w:pPr>
    </w:p>
    <w:p w:rsidR="00A127B6" w:rsidRDefault="00A127B6" w:rsidP="002E3B7A">
      <w:pPr>
        <w:pStyle w:val="BodyText2"/>
        <w:spacing w:after="0" w:line="240" w:lineRule="auto"/>
        <w:jc w:val="both"/>
        <w:rPr>
          <w:rFonts w:ascii="Arial" w:hAnsi="Arial" w:cs="Arial"/>
          <w:bCs/>
          <w:color w:val="000000"/>
        </w:rPr>
      </w:pPr>
    </w:p>
    <w:p w:rsidR="002E3B7A" w:rsidRPr="00A110E1" w:rsidRDefault="002E3B7A" w:rsidP="002E3B7A">
      <w:pPr>
        <w:pStyle w:val="BodyText2"/>
        <w:spacing w:after="0" w:line="240" w:lineRule="auto"/>
        <w:jc w:val="both"/>
        <w:rPr>
          <w:rFonts w:ascii="Arial" w:hAnsi="Arial" w:cs="Arial"/>
          <w:lang w:val="mn-MN"/>
        </w:rPr>
      </w:pPr>
      <w:r w:rsidRPr="00A110E1">
        <w:rPr>
          <w:rFonts w:ascii="Arial" w:hAnsi="Arial" w:cs="Arial"/>
          <w:lang w:val="mn-MN"/>
        </w:rPr>
        <w:t xml:space="preserve"> Б.Экспорт</w:t>
      </w:r>
    </w:p>
    <w:bookmarkStart w:id="29" w:name="_MON_1453183419"/>
    <w:bookmarkEnd w:id="29"/>
    <w:p w:rsidR="002E3B7A" w:rsidRPr="00A110E1" w:rsidRDefault="00076D26" w:rsidP="002E3B7A">
      <w:pPr>
        <w:pStyle w:val="BodyText2"/>
        <w:spacing w:after="0"/>
        <w:jc w:val="both"/>
        <w:rPr>
          <w:rFonts w:ascii="Arial" w:hAnsi="Arial" w:cs="Arial"/>
        </w:rPr>
      </w:pPr>
      <w:r w:rsidRPr="00A110E1">
        <w:rPr>
          <w:rFonts w:ascii="Arial" w:hAnsi="Arial" w:cs="Arial"/>
          <w:lang w:val="mn-MN"/>
        </w:rPr>
        <w:object w:dxaOrig="7724" w:dyaOrig="1579">
          <v:shape id="_x0000_i1073" type="#_x0000_t75" style="width:463.8pt;height:125.6pt" o:ole="">
            <v:imagedata r:id="rId141" o:title=""/>
            <w10:bordertop type="single" width="4"/>
          </v:shape>
          <o:OLEObject Type="Embed" ProgID="Excel.Sheet.12" ShapeID="_x0000_i1073" DrawAspect="Content" ObjectID="_1482679267" r:id="rId142"/>
        </w:object>
      </w:r>
    </w:p>
    <w:p w:rsidR="002E3B7A" w:rsidRPr="00A110E1" w:rsidRDefault="002E3B7A" w:rsidP="002E3B7A">
      <w:pPr>
        <w:autoSpaceDE w:val="0"/>
        <w:autoSpaceDN w:val="0"/>
        <w:adjustRightInd w:val="0"/>
        <w:spacing w:after="0" w:line="240" w:lineRule="auto"/>
        <w:jc w:val="both"/>
        <w:rPr>
          <w:rFonts w:ascii="Arial" w:hAnsi="Arial" w:cs="Arial"/>
          <w:b/>
          <w:bCs/>
          <w:color w:val="000000"/>
        </w:rPr>
      </w:pPr>
      <w:r w:rsidRPr="00A110E1">
        <w:rPr>
          <w:rFonts w:ascii="Arial" w:hAnsi="Arial" w:cs="Arial"/>
          <w:b/>
          <w:bCs/>
          <w:color w:val="000000"/>
        </w:rPr>
        <w:t>Газрын нэгдмэл сангийн хэмжээ, бүтцийн 2013 оны тайлан</w:t>
      </w:r>
    </w:p>
    <w:p w:rsidR="002E3B7A" w:rsidRPr="00A110E1" w:rsidRDefault="002E3B7A" w:rsidP="002E3B7A">
      <w:pPr>
        <w:autoSpaceDE w:val="0"/>
        <w:autoSpaceDN w:val="0"/>
        <w:adjustRightInd w:val="0"/>
        <w:spacing w:after="0" w:line="240" w:lineRule="auto"/>
        <w:jc w:val="both"/>
        <w:rPr>
          <w:rFonts w:ascii="Arial" w:hAnsi="Arial" w:cs="Arial"/>
          <w:bCs/>
          <w:color w:val="000000"/>
          <w:lang w:val="mn-MN"/>
        </w:rPr>
      </w:pPr>
    </w:p>
    <w:bookmarkStart w:id="30" w:name="_MON_1458456525"/>
    <w:bookmarkEnd w:id="30"/>
    <w:p w:rsidR="00A127B6" w:rsidRDefault="00076D26" w:rsidP="00A127B6">
      <w:pPr>
        <w:pStyle w:val="BodyText2"/>
        <w:spacing w:after="0"/>
        <w:jc w:val="both"/>
        <w:rPr>
          <w:rFonts w:ascii="Arial" w:hAnsi="Arial" w:cs="Arial"/>
        </w:rPr>
      </w:pPr>
      <w:r w:rsidRPr="00A110E1">
        <w:rPr>
          <w:rFonts w:ascii="Arial" w:hAnsi="Arial" w:cs="Arial"/>
          <w:lang w:val="mn-MN"/>
        </w:rPr>
        <w:object w:dxaOrig="8572" w:dyaOrig="4474">
          <v:shape id="_x0000_i1074" type="#_x0000_t75" style="width:460.45pt;height:303.9pt" o:ole="">
            <v:imagedata r:id="rId143" o:title=""/>
            <w10:bordertop type="single" width="4"/>
          </v:shape>
          <o:OLEObject Type="Embed" ProgID="Excel.Sheet.12" ShapeID="_x0000_i1074" DrawAspect="Content" ObjectID="_1482679268" r:id="rId144"/>
        </w:object>
      </w:r>
    </w:p>
    <w:p w:rsidR="00503B8B" w:rsidRDefault="00503B8B" w:rsidP="00A127B6">
      <w:pPr>
        <w:pStyle w:val="BodyText2"/>
        <w:spacing w:after="0"/>
        <w:jc w:val="both"/>
        <w:rPr>
          <w:rFonts w:ascii="Arial" w:hAnsi="Arial" w:cs="Arial"/>
          <w:lang w:val="mn-MN"/>
        </w:rPr>
      </w:pPr>
    </w:p>
    <w:p w:rsidR="004F6058" w:rsidRPr="004F6058" w:rsidRDefault="004F6058" w:rsidP="00A127B6">
      <w:pPr>
        <w:pStyle w:val="BodyText2"/>
        <w:spacing w:after="0"/>
        <w:jc w:val="both"/>
        <w:rPr>
          <w:rFonts w:ascii="Arial" w:hAnsi="Arial" w:cs="Arial"/>
          <w:lang w:val="mn-MN"/>
        </w:rPr>
      </w:pPr>
    </w:p>
    <w:p w:rsidR="002E3B7A" w:rsidRPr="00A110E1" w:rsidRDefault="002E3B7A" w:rsidP="002E3B7A">
      <w:pPr>
        <w:autoSpaceDE w:val="0"/>
        <w:autoSpaceDN w:val="0"/>
        <w:adjustRightInd w:val="0"/>
        <w:spacing w:after="0" w:line="240" w:lineRule="auto"/>
        <w:jc w:val="both"/>
        <w:rPr>
          <w:rFonts w:ascii="Arial" w:hAnsi="Arial" w:cs="Arial"/>
          <w:b/>
          <w:bCs/>
          <w:color w:val="000000"/>
        </w:rPr>
      </w:pPr>
      <w:r w:rsidRPr="00A110E1">
        <w:rPr>
          <w:rFonts w:ascii="Arial" w:hAnsi="Arial" w:cs="Arial"/>
          <w:b/>
          <w:bCs/>
          <w:color w:val="000000"/>
        </w:rPr>
        <w:t>Хог хаягдлын судалгаа</w:t>
      </w:r>
    </w:p>
    <w:p w:rsidR="002E3B7A" w:rsidRPr="00A110E1" w:rsidRDefault="002E3B7A" w:rsidP="002E3B7A">
      <w:pPr>
        <w:autoSpaceDE w:val="0"/>
        <w:autoSpaceDN w:val="0"/>
        <w:adjustRightInd w:val="0"/>
        <w:spacing w:after="0" w:line="240" w:lineRule="auto"/>
        <w:jc w:val="both"/>
        <w:rPr>
          <w:rFonts w:ascii="Arial" w:hAnsi="Arial" w:cs="Arial"/>
          <w:b/>
          <w:bCs/>
          <w:color w:val="000000"/>
        </w:rPr>
      </w:pPr>
    </w:p>
    <w:bookmarkStart w:id="31" w:name="_MON_1461158765"/>
    <w:bookmarkEnd w:id="31"/>
    <w:p w:rsidR="002E3B7A" w:rsidRDefault="00B13F22" w:rsidP="002E3B7A">
      <w:pPr>
        <w:pStyle w:val="BodyText2"/>
        <w:spacing w:after="0"/>
        <w:jc w:val="both"/>
        <w:rPr>
          <w:rFonts w:ascii="Arial" w:hAnsi="Arial" w:cs="Arial"/>
        </w:rPr>
      </w:pPr>
      <w:r w:rsidRPr="00A110E1">
        <w:rPr>
          <w:rFonts w:ascii="Arial" w:hAnsi="Arial" w:cs="Arial"/>
          <w:lang w:val="mn-MN"/>
        </w:rPr>
        <w:object w:dxaOrig="6773" w:dyaOrig="4792">
          <v:shape id="_x0000_i1075" type="#_x0000_t75" style="width:450.4pt;height:175pt" o:ole="">
            <v:imagedata r:id="rId145" o:title=""/>
            <w10:bordertop type="single" width="4"/>
          </v:shape>
          <o:OLEObject Type="Embed" ProgID="Excel.Sheet.12" ShapeID="_x0000_i1075" DrawAspect="Content" ObjectID="_1482679269" r:id="rId146"/>
        </w:object>
      </w:r>
    </w:p>
    <w:p w:rsidR="00A127B6" w:rsidRPr="00A127B6" w:rsidRDefault="00A127B6" w:rsidP="002E3B7A">
      <w:pPr>
        <w:pStyle w:val="BodyText2"/>
        <w:spacing w:after="0"/>
        <w:jc w:val="both"/>
        <w:rPr>
          <w:rFonts w:ascii="Arial" w:hAnsi="Arial" w:cs="Arial"/>
        </w:rPr>
      </w:pPr>
    </w:p>
    <w:p w:rsidR="002E3B7A" w:rsidRPr="00A110E1" w:rsidRDefault="002E3B7A" w:rsidP="002E3B7A">
      <w:pPr>
        <w:pStyle w:val="BodyText2"/>
        <w:spacing w:after="0" w:line="240" w:lineRule="auto"/>
        <w:jc w:val="both"/>
        <w:rPr>
          <w:rFonts w:ascii="Arial" w:hAnsi="Arial" w:cs="Arial"/>
          <w:b/>
          <w:bCs/>
          <w:color w:val="000000"/>
          <w:lang w:val="mn-MN"/>
        </w:rPr>
      </w:pPr>
      <w:r w:rsidRPr="00A110E1">
        <w:rPr>
          <w:rFonts w:ascii="Arial" w:hAnsi="Arial" w:cs="Arial"/>
          <w:b/>
          <w:bCs/>
          <w:color w:val="000000"/>
        </w:rPr>
        <w:t xml:space="preserve">Орчны чанарын үзүүлэлт, төлөв байдал 2014 </w:t>
      </w:r>
      <w:r w:rsidR="00725A78">
        <w:rPr>
          <w:rFonts w:ascii="Arial" w:hAnsi="Arial" w:cs="Arial"/>
          <w:b/>
          <w:bCs/>
          <w:color w:val="000000"/>
          <w:lang w:val="mn-MN"/>
        </w:rPr>
        <w:t xml:space="preserve">оны </w:t>
      </w:r>
      <w:r w:rsidR="004722FF">
        <w:rPr>
          <w:rFonts w:ascii="Arial" w:hAnsi="Arial" w:cs="Arial"/>
          <w:b/>
          <w:bCs/>
          <w:color w:val="000000"/>
        </w:rPr>
        <w:t>1</w:t>
      </w:r>
      <w:r w:rsidR="004722FF">
        <w:rPr>
          <w:rFonts w:ascii="Arial" w:hAnsi="Arial" w:cs="Arial"/>
          <w:b/>
          <w:bCs/>
          <w:color w:val="000000"/>
          <w:lang w:val="mn-MN"/>
        </w:rPr>
        <w:t>2</w:t>
      </w:r>
      <w:r w:rsidRPr="00A110E1">
        <w:rPr>
          <w:rFonts w:ascii="Arial" w:hAnsi="Arial" w:cs="Arial"/>
          <w:b/>
          <w:bCs/>
          <w:color w:val="000000"/>
          <w:lang w:val="mn-MN"/>
        </w:rPr>
        <w:t xml:space="preserve"> сар</w:t>
      </w:r>
    </w:p>
    <w:p w:rsidR="002E3B7A" w:rsidRPr="00A110E1" w:rsidRDefault="002E3B7A" w:rsidP="002E3B7A">
      <w:pPr>
        <w:pStyle w:val="BodyText2"/>
        <w:spacing w:after="0" w:line="240" w:lineRule="auto"/>
        <w:jc w:val="both"/>
        <w:rPr>
          <w:rFonts w:ascii="Arial" w:hAnsi="Arial" w:cs="Arial"/>
          <w:b/>
          <w:bCs/>
          <w:color w:val="000000"/>
          <w:lang w:val="mn-MN"/>
        </w:rPr>
      </w:pPr>
    </w:p>
    <w:bookmarkStart w:id="32" w:name="_MON_1453183663"/>
    <w:bookmarkEnd w:id="32"/>
    <w:p w:rsidR="002E3B7A" w:rsidRPr="00A110E1" w:rsidRDefault="00B13F22" w:rsidP="002E3B7A">
      <w:pPr>
        <w:pStyle w:val="BodyText2"/>
        <w:spacing w:after="0" w:line="240" w:lineRule="auto"/>
        <w:jc w:val="both"/>
        <w:rPr>
          <w:rFonts w:ascii="Arial" w:hAnsi="Arial" w:cs="Arial"/>
          <w:b/>
          <w:bCs/>
          <w:color w:val="000000"/>
        </w:rPr>
      </w:pPr>
      <w:r w:rsidRPr="00A110E1">
        <w:rPr>
          <w:rFonts w:ascii="Arial" w:hAnsi="Arial" w:cs="Arial"/>
          <w:b/>
          <w:bCs/>
          <w:color w:val="000000"/>
          <w:lang w:val="mn-MN"/>
        </w:rPr>
        <w:object w:dxaOrig="4817" w:dyaOrig="1871">
          <v:shape id="_x0000_i1076" type="#_x0000_t75" style="width:354.15pt;height:113.85pt" o:ole="">
            <v:imagedata r:id="rId147" o:title=""/>
          </v:shape>
          <o:OLEObject Type="Embed" ProgID="Excel.Sheet.12" ShapeID="_x0000_i1076" DrawAspect="Content" ObjectID="_1482679270" r:id="rId148"/>
        </w:object>
      </w:r>
    </w:p>
    <w:p w:rsidR="002E3B7A" w:rsidRPr="00A110E1" w:rsidRDefault="002E3B7A" w:rsidP="002E3B7A">
      <w:pPr>
        <w:pStyle w:val="BodyText2"/>
        <w:spacing w:after="0" w:line="240" w:lineRule="auto"/>
        <w:jc w:val="both"/>
        <w:rPr>
          <w:rFonts w:ascii="Arial" w:hAnsi="Arial" w:cs="Arial"/>
          <w:b/>
          <w:bCs/>
          <w:color w:val="000000"/>
        </w:rPr>
      </w:pPr>
    </w:p>
    <w:p w:rsidR="002E3B7A" w:rsidRPr="00A110E1" w:rsidRDefault="002E3B7A" w:rsidP="002E3B7A">
      <w:pPr>
        <w:pStyle w:val="BodyText2"/>
        <w:spacing w:after="0" w:line="240" w:lineRule="auto"/>
        <w:jc w:val="both"/>
        <w:rPr>
          <w:rFonts w:ascii="Arial" w:hAnsi="Arial" w:cs="Arial"/>
          <w:b/>
          <w:bCs/>
          <w:color w:val="000000"/>
        </w:rPr>
      </w:pPr>
    </w:p>
    <w:p w:rsidR="002E3B7A" w:rsidRPr="00A110E1" w:rsidRDefault="002E3B7A" w:rsidP="002E3B7A">
      <w:pPr>
        <w:autoSpaceDE w:val="0"/>
        <w:autoSpaceDN w:val="0"/>
        <w:adjustRightInd w:val="0"/>
        <w:spacing w:after="0" w:line="240" w:lineRule="auto"/>
        <w:jc w:val="both"/>
        <w:rPr>
          <w:rFonts w:ascii="Arial" w:hAnsi="Arial" w:cs="Arial"/>
          <w:b/>
          <w:bCs/>
        </w:rPr>
      </w:pPr>
      <w:r w:rsidRPr="00A110E1">
        <w:rPr>
          <w:rFonts w:ascii="Arial" w:hAnsi="Arial" w:cs="Arial"/>
          <w:b/>
          <w:bCs/>
        </w:rPr>
        <w:t>Усны чанарын төлөв байдал</w:t>
      </w:r>
    </w:p>
    <w:p w:rsidR="002E3B7A" w:rsidRPr="00A110E1" w:rsidRDefault="002E3B7A" w:rsidP="002E3B7A">
      <w:pPr>
        <w:autoSpaceDE w:val="0"/>
        <w:autoSpaceDN w:val="0"/>
        <w:adjustRightInd w:val="0"/>
        <w:spacing w:after="0" w:line="240" w:lineRule="auto"/>
        <w:jc w:val="both"/>
        <w:rPr>
          <w:rFonts w:ascii="Arial" w:hAnsi="Arial" w:cs="Arial"/>
          <w:b/>
          <w:bCs/>
          <w:lang w:val="mn-MN"/>
        </w:rPr>
      </w:pPr>
    </w:p>
    <w:bookmarkStart w:id="33" w:name="_MON_1458460777"/>
    <w:bookmarkEnd w:id="33"/>
    <w:p w:rsidR="002E3B7A" w:rsidRPr="00A110E1" w:rsidRDefault="00B13F22" w:rsidP="002E3B7A">
      <w:pPr>
        <w:autoSpaceDE w:val="0"/>
        <w:autoSpaceDN w:val="0"/>
        <w:adjustRightInd w:val="0"/>
        <w:spacing w:after="0" w:line="240" w:lineRule="auto"/>
        <w:jc w:val="both"/>
        <w:rPr>
          <w:rFonts w:ascii="Arial" w:hAnsi="Arial" w:cs="Arial"/>
          <w:b/>
          <w:bCs/>
          <w:lang w:val="mn-MN"/>
        </w:rPr>
      </w:pPr>
      <w:r w:rsidRPr="00A110E1">
        <w:rPr>
          <w:rFonts w:ascii="Arial" w:hAnsi="Arial" w:cs="Arial"/>
          <w:b/>
          <w:bCs/>
          <w:lang w:val="mn-MN"/>
        </w:rPr>
        <w:object w:dxaOrig="9164" w:dyaOrig="3012">
          <v:shape id="_x0000_i1077" type="#_x0000_t75" style="width:453.75pt;height:133.95pt" o:ole="">
            <v:imagedata r:id="rId149" o:title=""/>
          </v:shape>
          <o:OLEObject Type="Embed" ProgID="Excel.Sheet.12" ShapeID="_x0000_i1077" DrawAspect="Content" ObjectID="_1482679271" r:id="rId150"/>
        </w:object>
      </w:r>
    </w:p>
    <w:p w:rsidR="002E3B7A" w:rsidRPr="00A110E1" w:rsidRDefault="002E3B7A" w:rsidP="002E3B7A">
      <w:pPr>
        <w:pStyle w:val="BodyText2"/>
        <w:spacing w:after="0"/>
        <w:jc w:val="center"/>
        <w:rPr>
          <w:rFonts w:ascii="Arial" w:hAnsi="Arial" w:cs="Arial"/>
          <w:b/>
          <w:bCs/>
          <w:lang w:val="mn-MN"/>
        </w:rPr>
      </w:pPr>
    </w:p>
    <w:p w:rsidR="009718F6" w:rsidRDefault="009718F6" w:rsidP="002E3B7A">
      <w:pPr>
        <w:pStyle w:val="BodyText2"/>
        <w:spacing w:after="0"/>
        <w:jc w:val="center"/>
        <w:rPr>
          <w:rFonts w:ascii="Arial" w:hAnsi="Arial" w:cs="Arial"/>
          <w:b/>
          <w:bCs/>
        </w:rPr>
      </w:pPr>
    </w:p>
    <w:p w:rsidR="009718F6" w:rsidRDefault="009718F6" w:rsidP="002E3B7A">
      <w:pPr>
        <w:pStyle w:val="BodyText2"/>
        <w:spacing w:after="0"/>
        <w:jc w:val="center"/>
        <w:rPr>
          <w:rFonts w:ascii="Arial" w:hAnsi="Arial" w:cs="Arial"/>
          <w:b/>
          <w:bCs/>
        </w:rPr>
      </w:pPr>
    </w:p>
    <w:p w:rsidR="002E3B7A" w:rsidRPr="00F30CF5" w:rsidRDefault="002E3B7A" w:rsidP="002E3B7A">
      <w:pPr>
        <w:pStyle w:val="BodyText2"/>
        <w:spacing w:after="0"/>
        <w:jc w:val="center"/>
        <w:rPr>
          <w:rFonts w:ascii="Arial" w:hAnsi="Arial" w:cs="Arial"/>
          <w:b/>
          <w:bCs/>
          <w:lang w:val="mn-MN"/>
        </w:rPr>
      </w:pPr>
      <w:r w:rsidRPr="00A110E1">
        <w:rPr>
          <w:rFonts w:ascii="Arial" w:hAnsi="Arial" w:cs="Arial"/>
          <w:b/>
          <w:bCs/>
        </w:rPr>
        <w:t>С</w:t>
      </w:r>
      <w:r w:rsidR="00640C33">
        <w:rPr>
          <w:rFonts w:ascii="Arial" w:hAnsi="Arial" w:cs="Arial"/>
          <w:b/>
          <w:bCs/>
        </w:rPr>
        <w:t>ТАТИСТИКИЙН ХЭЛТЭС.         201</w:t>
      </w:r>
      <w:r w:rsidR="00640C33">
        <w:rPr>
          <w:rFonts w:ascii="Arial" w:hAnsi="Arial" w:cs="Arial"/>
          <w:b/>
          <w:bCs/>
          <w:lang w:val="mn-MN"/>
        </w:rPr>
        <w:t>5.01</w:t>
      </w:r>
      <w:r w:rsidRPr="00A110E1">
        <w:rPr>
          <w:rFonts w:ascii="Arial" w:hAnsi="Arial" w:cs="Arial"/>
          <w:b/>
          <w:bCs/>
        </w:rPr>
        <w:t>.</w:t>
      </w:r>
      <w:r w:rsidR="007C1D96">
        <w:rPr>
          <w:rFonts w:ascii="Arial" w:hAnsi="Arial" w:cs="Arial"/>
          <w:b/>
          <w:bCs/>
          <w:lang w:val="mn-MN"/>
        </w:rPr>
        <w:t>08</w:t>
      </w:r>
    </w:p>
    <w:p w:rsidR="002E3B7A" w:rsidRPr="00A110E1" w:rsidRDefault="002E3B7A" w:rsidP="002E3B7A">
      <w:pPr>
        <w:pStyle w:val="BodyText2"/>
        <w:spacing w:after="0"/>
        <w:jc w:val="center"/>
        <w:rPr>
          <w:rFonts w:ascii="Arial" w:hAnsi="Arial" w:cs="Arial"/>
          <w:lang w:val="mn-MN"/>
        </w:rPr>
      </w:pPr>
    </w:p>
    <w:p w:rsidR="006C5817" w:rsidRPr="00A110E1" w:rsidRDefault="006C5817" w:rsidP="002E3B7A">
      <w:pPr>
        <w:rPr>
          <w:rFonts w:ascii="Arial" w:hAnsi="Arial" w:cs="Arial"/>
        </w:rPr>
      </w:pPr>
    </w:p>
    <w:sectPr w:rsidR="006C5817" w:rsidRPr="00A110E1" w:rsidSect="00544D33">
      <w:headerReference w:type="default" r:id="rId151"/>
      <w:footerReference w:type="default" r:id="rId152"/>
      <w:pgSz w:w="11907" w:h="16839" w:code="10"/>
      <w:pgMar w:top="720" w:right="720" w:bottom="720" w:left="1440" w:header="432" w:footer="432"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431" w:rsidRDefault="00430431" w:rsidP="00753F2B">
      <w:pPr>
        <w:spacing w:after="0" w:line="240" w:lineRule="auto"/>
      </w:pPr>
      <w:r>
        <w:separator/>
      </w:r>
    </w:p>
  </w:endnote>
  <w:endnote w:type="continuationSeparator" w:id="1">
    <w:p w:rsidR="00430431" w:rsidRDefault="00430431" w:rsidP="00753F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Times New Roman Mon">
    <w:panose1 w:val="02020603050405020304"/>
    <w:charset w:val="00"/>
    <w:family w:val="roman"/>
    <w:pitch w:val="variable"/>
    <w:sig w:usb0="80000207" w:usb1="00000000" w:usb2="00000000" w:usb3="00000000" w:csb0="00000087"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62830"/>
      <w:docPartObj>
        <w:docPartGallery w:val="Page Numbers (Bottom of Page)"/>
        <w:docPartUnique/>
      </w:docPartObj>
    </w:sdtPr>
    <w:sdtContent>
      <w:p w:rsidR="00ED3A31" w:rsidRDefault="00ED3A31">
        <w:pPr>
          <w:pStyle w:val="Footer"/>
          <w:jc w:val="center"/>
        </w:pPr>
        <w:fldSimple w:instr=" PAGE   \* MERGEFORMAT ">
          <w:r w:rsidR="003C20F6">
            <w:rPr>
              <w:noProof/>
            </w:rPr>
            <w:t>24</w:t>
          </w:r>
        </w:fldSimple>
      </w:p>
    </w:sdtContent>
  </w:sdt>
  <w:p w:rsidR="00ED3A31" w:rsidRDefault="00ED3A31" w:rsidP="00AD60DB">
    <w:pPr>
      <w:pStyle w:val="Footer"/>
      <w:tabs>
        <w:tab w:val="clear" w:pos="4680"/>
        <w:tab w:val="clear" w:pos="9360"/>
        <w:tab w:val="left" w:pos="5548"/>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431" w:rsidRDefault="00430431" w:rsidP="00753F2B">
      <w:pPr>
        <w:spacing w:after="0" w:line="240" w:lineRule="auto"/>
      </w:pPr>
      <w:r>
        <w:separator/>
      </w:r>
    </w:p>
  </w:footnote>
  <w:footnote w:type="continuationSeparator" w:id="1">
    <w:p w:rsidR="00430431" w:rsidRDefault="00430431" w:rsidP="00753F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A31" w:rsidRPr="00913299" w:rsidRDefault="00ED3A31" w:rsidP="00484CAF">
    <w:pPr>
      <w:autoSpaceDE w:val="0"/>
      <w:autoSpaceDN w:val="0"/>
      <w:adjustRightInd w:val="0"/>
      <w:spacing w:after="0" w:line="240" w:lineRule="auto"/>
      <w:rPr>
        <w:rFonts w:ascii="Arial" w:hAnsi="Arial" w:cs="Arial"/>
        <w:b/>
        <w:bCs/>
        <w:lang w:val="mn-MN"/>
      </w:rPr>
    </w:pPr>
    <w:r w:rsidRPr="00913299">
      <w:rPr>
        <w:rFonts w:ascii="Arial" w:hAnsi="Arial" w:cs="Arial"/>
        <w:b/>
        <w:bCs/>
        <w:lang w:val="mn-MN"/>
      </w:rPr>
      <w:t xml:space="preserve"> </w:t>
    </w:r>
    <w:r w:rsidRPr="00913299">
      <w:rPr>
        <w:rFonts w:ascii="Arial" w:hAnsi="Arial" w:cs="Arial"/>
        <w:b/>
        <w:bCs/>
      </w:rPr>
      <w:t xml:space="preserve">  </w:t>
    </w:r>
  </w:p>
  <w:p w:rsidR="00ED3A31" w:rsidRDefault="00ED3A31" w:rsidP="004D19B4">
    <w:pPr>
      <w:pStyle w:val="Header"/>
      <w:rPr>
        <w:color w:val="4F81BD" w:themeColor="accent1"/>
        <w:sz w:val="28"/>
        <w:szCs w:val="28"/>
      </w:rPr>
    </w:pPr>
  </w:p>
  <w:p w:rsidR="00ED3A31" w:rsidRPr="00942A09" w:rsidRDefault="00ED3A31" w:rsidP="00942A09">
    <w:pPr>
      <w:pStyle w:val="Header"/>
      <w:ind w:firstLine="3600"/>
      <w:rPr>
        <w:sz w:val="28"/>
        <w:szCs w:val="28"/>
        <w:lang w:val="mn-M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05A42"/>
    <w:multiLevelType w:val="hybridMultilevel"/>
    <w:tmpl w:val="98C66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BA58F0"/>
    <w:multiLevelType w:val="multilevel"/>
    <w:tmpl w:val="9C24A4A4"/>
    <w:lvl w:ilvl="0">
      <w:start w:val="1"/>
      <w:numFmt w:val="decimal"/>
      <w:lvlText w:val="%1."/>
      <w:lvlJc w:val="left"/>
      <w:pPr>
        <w:ind w:left="720" w:hanging="360"/>
      </w:pPr>
      <w:rPr>
        <w:rFonts w:hint="default"/>
      </w:rPr>
    </w:lvl>
    <w:lvl w:ilvl="1">
      <w:start w:val="7"/>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433F187E"/>
    <w:multiLevelType w:val="multilevel"/>
    <w:tmpl w:val="B12A1D3A"/>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hdrShapeDefaults>
    <o:shapedefaults v:ext="edit" spidmax="1108994"/>
  </w:hdrShapeDefaults>
  <w:footnotePr>
    <w:footnote w:id="0"/>
    <w:footnote w:id="1"/>
  </w:footnotePr>
  <w:endnotePr>
    <w:endnote w:id="0"/>
    <w:endnote w:id="1"/>
  </w:endnotePr>
  <w:compat/>
  <w:rsids>
    <w:rsidRoot w:val="00753F2B"/>
    <w:rsid w:val="0000085C"/>
    <w:rsid w:val="00000FF6"/>
    <w:rsid w:val="000011B5"/>
    <w:rsid w:val="000017F7"/>
    <w:rsid w:val="00001EAE"/>
    <w:rsid w:val="000021B9"/>
    <w:rsid w:val="00002DC9"/>
    <w:rsid w:val="00003AF8"/>
    <w:rsid w:val="00004367"/>
    <w:rsid w:val="000045D7"/>
    <w:rsid w:val="00004708"/>
    <w:rsid w:val="00004C35"/>
    <w:rsid w:val="00004CB2"/>
    <w:rsid w:val="00005D63"/>
    <w:rsid w:val="00006347"/>
    <w:rsid w:val="0000653C"/>
    <w:rsid w:val="000065A2"/>
    <w:rsid w:val="00006998"/>
    <w:rsid w:val="00006CB8"/>
    <w:rsid w:val="00007821"/>
    <w:rsid w:val="00010932"/>
    <w:rsid w:val="00011C8B"/>
    <w:rsid w:val="0001231C"/>
    <w:rsid w:val="000124D4"/>
    <w:rsid w:val="00012703"/>
    <w:rsid w:val="000132F8"/>
    <w:rsid w:val="00013CF5"/>
    <w:rsid w:val="000147E3"/>
    <w:rsid w:val="00014D07"/>
    <w:rsid w:val="00015238"/>
    <w:rsid w:val="00015DBE"/>
    <w:rsid w:val="00016183"/>
    <w:rsid w:val="000163AB"/>
    <w:rsid w:val="000173DE"/>
    <w:rsid w:val="000178A8"/>
    <w:rsid w:val="00017ABE"/>
    <w:rsid w:val="00017DE3"/>
    <w:rsid w:val="0002093C"/>
    <w:rsid w:val="0002097D"/>
    <w:rsid w:val="00020CDB"/>
    <w:rsid w:val="000216F5"/>
    <w:rsid w:val="00023821"/>
    <w:rsid w:val="00023A35"/>
    <w:rsid w:val="00023E1E"/>
    <w:rsid w:val="00024074"/>
    <w:rsid w:val="00024190"/>
    <w:rsid w:val="0002450C"/>
    <w:rsid w:val="00024E38"/>
    <w:rsid w:val="00024FA9"/>
    <w:rsid w:val="00025740"/>
    <w:rsid w:val="00026B68"/>
    <w:rsid w:val="0002700A"/>
    <w:rsid w:val="000276CA"/>
    <w:rsid w:val="000278FE"/>
    <w:rsid w:val="0003072E"/>
    <w:rsid w:val="00030EEF"/>
    <w:rsid w:val="000314A3"/>
    <w:rsid w:val="000316A5"/>
    <w:rsid w:val="00031943"/>
    <w:rsid w:val="0003245B"/>
    <w:rsid w:val="00032805"/>
    <w:rsid w:val="00034418"/>
    <w:rsid w:val="000364B4"/>
    <w:rsid w:val="000370A5"/>
    <w:rsid w:val="00037477"/>
    <w:rsid w:val="00037885"/>
    <w:rsid w:val="000379B3"/>
    <w:rsid w:val="000405E3"/>
    <w:rsid w:val="0004097F"/>
    <w:rsid w:val="00041A50"/>
    <w:rsid w:val="00042E37"/>
    <w:rsid w:val="00042FD9"/>
    <w:rsid w:val="00043B8D"/>
    <w:rsid w:val="00043E63"/>
    <w:rsid w:val="00043F29"/>
    <w:rsid w:val="00043FD4"/>
    <w:rsid w:val="00044F3A"/>
    <w:rsid w:val="0004538A"/>
    <w:rsid w:val="000455C2"/>
    <w:rsid w:val="0004624A"/>
    <w:rsid w:val="00047178"/>
    <w:rsid w:val="00050111"/>
    <w:rsid w:val="00050701"/>
    <w:rsid w:val="00050BCE"/>
    <w:rsid w:val="000519B0"/>
    <w:rsid w:val="0005209F"/>
    <w:rsid w:val="000532BD"/>
    <w:rsid w:val="000532DD"/>
    <w:rsid w:val="00053518"/>
    <w:rsid w:val="00053F2D"/>
    <w:rsid w:val="00054BD4"/>
    <w:rsid w:val="00054D1F"/>
    <w:rsid w:val="00054F2D"/>
    <w:rsid w:val="00056818"/>
    <w:rsid w:val="00060000"/>
    <w:rsid w:val="00060681"/>
    <w:rsid w:val="000609E0"/>
    <w:rsid w:val="0006171B"/>
    <w:rsid w:val="0006196F"/>
    <w:rsid w:val="00061F0D"/>
    <w:rsid w:val="0006217E"/>
    <w:rsid w:val="000622ED"/>
    <w:rsid w:val="00062F80"/>
    <w:rsid w:val="000631A9"/>
    <w:rsid w:val="00063494"/>
    <w:rsid w:val="000634F1"/>
    <w:rsid w:val="00063A21"/>
    <w:rsid w:val="00063A75"/>
    <w:rsid w:val="00063FBB"/>
    <w:rsid w:val="000656A8"/>
    <w:rsid w:val="00065BE5"/>
    <w:rsid w:val="00065E6B"/>
    <w:rsid w:val="00066D86"/>
    <w:rsid w:val="000678E0"/>
    <w:rsid w:val="00070218"/>
    <w:rsid w:val="000706E2"/>
    <w:rsid w:val="00070A43"/>
    <w:rsid w:val="00070FB9"/>
    <w:rsid w:val="00072601"/>
    <w:rsid w:val="00072664"/>
    <w:rsid w:val="0007319E"/>
    <w:rsid w:val="000747AC"/>
    <w:rsid w:val="00074B33"/>
    <w:rsid w:val="00074BE1"/>
    <w:rsid w:val="000752BE"/>
    <w:rsid w:val="00075412"/>
    <w:rsid w:val="00075AA1"/>
    <w:rsid w:val="00076D26"/>
    <w:rsid w:val="00076E96"/>
    <w:rsid w:val="000771A2"/>
    <w:rsid w:val="0007729F"/>
    <w:rsid w:val="00077EEA"/>
    <w:rsid w:val="000810B7"/>
    <w:rsid w:val="00081B30"/>
    <w:rsid w:val="000824E0"/>
    <w:rsid w:val="0008273C"/>
    <w:rsid w:val="00082828"/>
    <w:rsid w:val="00082AFF"/>
    <w:rsid w:val="00083DE0"/>
    <w:rsid w:val="00084070"/>
    <w:rsid w:val="000844C0"/>
    <w:rsid w:val="00084737"/>
    <w:rsid w:val="000849EA"/>
    <w:rsid w:val="000858C3"/>
    <w:rsid w:val="00086785"/>
    <w:rsid w:val="000867C3"/>
    <w:rsid w:val="00086C60"/>
    <w:rsid w:val="00087A3E"/>
    <w:rsid w:val="00087B2B"/>
    <w:rsid w:val="000906A0"/>
    <w:rsid w:val="00090738"/>
    <w:rsid w:val="00090C94"/>
    <w:rsid w:val="00090E3B"/>
    <w:rsid w:val="00091BB8"/>
    <w:rsid w:val="00091EBD"/>
    <w:rsid w:val="0009211E"/>
    <w:rsid w:val="0009216E"/>
    <w:rsid w:val="00092804"/>
    <w:rsid w:val="00092969"/>
    <w:rsid w:val="000933E7"/>
    <w:rsid w:val="000934A4"/>
    <w:rsid w:val="00093D81"/>
    <w:rsid w:val="00093E2B"/>
    <w:rsid w:val="000943C1"/>
    <w:rsid w:val="00094551"/>
    <w:rsid w:val="00094DA8"/>
    <w:rsid w:val="000954EF"/>
    <w:rsid w:val="00095723"/>
    <w:rsid w:val="000968A9"/>
    <w:rsid w:val="000968BC"/>
    <w:rsid w:val="000973F0"/>
    <w:rsid w:val="00097979"/>
    <w:rsid w:val="0009798C"/>
    <w:rsid w:val="00097ED7"/>
    <w:rsid w:val="00097EE5"/>
    <w:rsid w:val="000A1686"/>
    <w:rsid w:val="000A18DE"/>
    <w:rsid w:val="000A309C"/>
    <w:rsid w:val="000A3D41"/>
    <w:rsid w:val="000A3F08"/>
    <w:rsid w:val="000A5999"/>
    <w:rsid w:val="000A67BD"/>
    <w:rsid w:val="000A746E"/>
    <w:rsid w:val="000A7532"/>
    <w:rsid w:val="000A7792"/>
    <w:rsid w:val="000A7A99"/>
    <w:rsid w:val="000A7DED"/>
    <w:rsid w:val="000B0557"/>
    <w:rsid w:val="000B16E7"/>
    <w:rsid w:val="000B1820"/>
    <w:rsid w:val="000B200D"/>
    <w:rsid w:val="000B2641"/>
    <w:rsid w:val="000B2868"/>
    <w:rsid w:val="000B2CA0"/>
    <w:rsid w:val="000B2DAB"/>
    <w:rsid w:val="000B3DE2"/>
    <w:rsid w:val="000B3DE6"/>
    <w:rsid w:val="000B4578"/>
    <w:rsid w:val="000B5028"/>
    <w:rsid w:val="000B5515"/>
    <w:rsid w:val="000B6EA2"/>
    <w:rsid w:val="000B7130"/>
    <w:rsid w:val="000B74B0"/>
    <w:rsid w:val="000B7B7C"/>
    <w:rsid w:val="000B7C54"/>
    <w:rsid w:val="000C014D"/>
    <w:rsid w:val="000C0259"/>
    <w:rsid w:val="000C0BB2"/>
    <w:rsid w:val="000C0FAB"/>
    <w:rsid w:val="000C11CE"/>
    <w:rsid w:val="000C220C"/>
    <w:rsid w:val="000C2696"/>
    <w:rsid w:val="000C2921"/>
    <w:rsid w:val="000C33F9"/>
    <w:rsid w:val="000C341B"/>
    <w:rsid w:val="000C3639"/>
    <w:rsid w:val="000C3B30"/>
    <w:rsid w:val="000C3FEA"/>
    <w:rsid w:val="000C49BB"/>
    <w:rsid w:val="000C55A2"/>
    <w:rsid w:val="000C62DC"/>
    <w:rsid w:val="000C656B"/>
    <w:rsid w:val="000C6BCA"/>
    <w:rsid w:val="000C7548"/>
    <w:rsid w:val="000D0342"/>
    <w:rsid w:val="000D03D0"/>
    <w:rsid w:val="000D08F8"/>
    <w:rsid w:val="000D0C47"/>
    <w:rsid w:val="000D0CF2"/>
    <w:rsid w:val="000D3047"/>
    <w:rsid w:val="000D3137"/>
    <w:rsid w:val="000D778C"/>
    <w:rsid w:val="000D78E3"/>
    <w:rsid w:val="000D7972"/>
    <w:rsid w:val="000E00EC"/>
    <w:rsid w:val="000E0C23"/>
    <w:rsid w:val="000E16C1"/>
    <w:rsid w:val="000E1A14"/>
    <w:rsid w:val="000E2A19"/>
    <w:rsid w:val="000E3C83"/>
    <w:rsid w:val="000E555F"/>
    <w:rsid w:val="000E5819"/>
    <w:rsid w:val="000E5A07"/>
    <w:rsid w:val="000E5D7A"/>
    <w:rsid w:val="000E6698"/>
    <w:rsid w:val="000E6784"/>
    <w:rsid w:val="000E6B7C"/>
    <w:rsid w:val="000E6C9E"/>
    <w:rsid w:val="000E6D87"/>
    <w:rsid w:val="000E7232"/>
    <w:rsid w:val="000E758A"/>
    <w:rsid w:val="000E7D1A"/>
    <w:rsid w:val="000F0C78"/>
    <w:rsid w:val="000F16CC"/>
    <w:rsid w:val="000F2132"/>
    <w:rsid w:val="000F21A3"/>
    <w:rsid w:val="000F2378"/>
    <w:rsid w:val="000F3759"/>
    <w:rsid w:val="000F37A4"/>
    <w:rsid w:val="000F37C8"/>
    <w:rsid w:val="000F3D9D"/>
    <w:rsid w:val="000F5009"/>
    <w:rsid w:val="000F5115"/>
    <w:rsid w:val="000F5E97"/>
    <w:rsid w:val="000F702C"/>
    <w:rsid w:val="000F71AF"/>
    <w:rsid w:val="000F7A80"/>
    <w:rsid w:val="000F7CE5"/>
    <w:rsid w:val="001001E4"/>
    <w:rsid w:val="001008A0"/>
    <w:rsid w:val="00101165"/>
    <w:rsid w:val="001011D6"/>
    <w:rsid w:val="00101793"/>
    <w:rsid w:val="00101952"/>
    <w:rsid w:val="00101AD0"/>
    <w:rsid w:val="001026E8"/>
    <w:rsid w:val="00102797"/>
    <w:rsid w:val="001029BD"/>
    <w:rsid w:val="00102AE5"/>
    <w:rsid w:val="0010316F"/>
    <w:rsid w:val="001033DF"/>
    <w:rsid w:val="00103AE1"/>
    <w:rsid w:val="00104586"/>
    <w:rsid w:val="0010526B"/>
    <w:rsid w:val="00107E7F"/>
    <w:rsid w:val="00107FD7"/>
    <w:rsid w:val="001108D1"/>
    <w:rsid w:val="00110C40"/>
    <w:rsid w:val="001110FB"/>
    <w:rsid w:val="00111639"/>
    <w:rsid w:val="00111EEC"/>
    <w:rsid w:val="00112256"/>
    <w:rsid w:val="001127E9"/>
    <w:rsid w:val="0011387A"/>
    <w:rsid w:val="001139D0"/>
    <w:rsid w:val="00114045"/>
    <w:rsid w:val="00114C10"/>
    <w:rsid w:val="00114D5E"/>
    <w:rsid w:val="00114E17"/>
    <w:rsid w:val="0011508A"/>
    <w:rsid w:val="00116163"/>
    <w:rsid w:val="001161A5"/>
    <w:rsid w:val="00116AB5"/>
    <w:rsid w:val="00116C94"/>
    <w:rsid w:val="00117258"/>
    <w:rsid w:val="00117335"/>
    <w:rsid w:val="0011770E"/>
    <w:rsid w:val="0011792A"/>
    <w:rsid w:val="00117A05"/>
    <w:rsid w:val="00117A91"/>
    <w:rsid w:val="00117BB9"/>
    <w:rsid w:val="0012039D"/>
    <w:rsid w:val="001204C7"/>
    <w:rsid w:val="00120AA4"/>
    <w:rsid w:val="0012106B"/>
    <w:rsid w:val="0012193C"/>
    <w:rsid w:val="001221CE"/>
    <w:rsid w:val="0012266F"/>
    <w:rsid w:val="00122947"/>
    <w:rsid w:val="001231B2"/>
    <w:rsid w:val="00123D9C"/>
    <w:rsid w:val="00124595"/>
    <w:rsid w:val="00124FAE"/>
    <w:rsid w:val="00125EF4"/>
    <w:rsid w:val="00126142"/>
    <w:rsid w:val="00126383"/>
    <w:rsid w:val="001263EF"/>
    <w:rsid w:val="001268AA"/>
    <w:rsid w:val="001269E6"/>
    <w:rsid w:val="001275F0"/>
    <w:rsid w:val="001277E1"/>
    <w:rsid w:val="001308FF"/>
    <w:rsid w:val="0013098A"/>
    <w:rsid w:val="00130B29"/>
    <w:rsid w:val="001312D3"/>
    <w:rsid w:val="001312FC"/>
    <w:rsid w:val="00131644"/>
    <w:rsid w:val="00131A01"/>
    <w:rsid w:val="00131D96"/>
    <w:rsid w:val="001322E0"/>
    <w:rsid w:val="00133B08"/>
    <w:rsid w:val="00134006"/>
    <w:rsid w:val="00134A30"/>
    <w:rsid w:val="00134AEE"/>
    <w:rsid w:val="00134E88"/>
    <w:rsid w:val="00135FD2"/>
    <w:rsid w:val="0013779A"/>
    <w:rsid w:val="001406FE"/>
    <w:rsid w:val="00141355"/>
    <w:rsid w:val="0014382F"/>
    <w:rsid w:val="00144033"/>
    <w:rsid w:val="0014451A"/>
    <w:rsid w:val="00144DDC"/>
    <w:rsid w:val="001465DD"/>
    <w:rsid w:val="001466C0"/>
    <w:rsid w:val="0014784E"/>
    <w:rsid w:val="001479AF"/>
    <w:rsid w:val="00150EB8"/>
    <w:rsid w:val="00151564"/>
    <w:rsid w:val="001525C2"/>
    <w:rsid w:val="00152F45"/>
    <w:rsid w:val="0015422C"/>
    <w:rsid w:val="0015483A"/>
    <w:rsid w:val="001550DA"/>
    <w:rsid w:val="00155F6A"/>
    <w:rsid w:val="00156568"/>
    <w:rsid w:val="001567D5"/>
    <w:rsid w:val="0015796D"/>
    <w:rsid w:val="00157A6D"/>
    <w:rsid w:val="001600E8"/>
    <w:rsid w:val="00160147"/>
    <w:rsid w:val="001601F6"/>
    <w:rsid w:val="00160E26"/>
    <w:rsid w:val="001612E5"/>
    <w:rsid w:val="00161686"/>
    <w:rsid w:val="00161C9C"/>
    <w:rsid w:val="00161CC1"/>
    <w:rsid w:val="001627CB"/>
    <w:rsid w:val="00162ADF"/>
    <w:rsid w:val="0016360F"/>
    <w:rsid w:val="001644A7"/>
    <w:rsid w:val="001649C2"/>
    <w:rsid w:val="00164F1C"/>
    <w:rsid w:val="00166B29"/>
    <w:rsid w:val="00167422"/>
    <w:rsid w:val="00167E24"/>
    <w:rsid w:val="00170086"/>
    <w:rsid w:val="0017016A"/>
    <w:rsid w:val="00170C96"/>
    <w:rsid w:val="00170D48"/>
    <w:rsid w:val="00170F35"/>
    <w:rsid w:val="00173389"/>
    <w:rsid w:val="00173C84"/>
    <w:rsid w:val="00174933"/>
    <w:rsid w:val="001753CD"/>
    <w:rsid w:val="001754C7"/>
    <w:rsid w:val="00175880"/>
    <w:rsid w:val="00176218"/>
    <w:rsid w:val="001766EB"/>
    <w:rsid w:val="001772B0"/>
    <w:rsid w:val="0017790B"/>
    <w:rsid w:val="0018096E"/>
    <w:rsid w:val="001809EB"/>
    <w:rsid w:val="00180F05"/>
    <w:rsid w:val="00181404"/>
    <w:rsid w:val="00181A9C"/>
    <w:rsid w:val="00181B39"/>
    <w:rsid w:val="001823B7"/>
    <w:rsid w:val="001827F4"/>
    <w:rsid w:val="0018475F"/>
    <w:rsid w:val="00186065"/>
    <w:rsid w:val="0018614C"/>
    <w:rsid w:val="001868BE"/>
    <w:rsid w:val="0018743C"/>
    <w:rsid w:val="00187C6E"/>
    <w:rsid w:val="00187F03"/>
    <w:rsid w:val="00190505"/>
    <w:rsid w:val="001912D1"/>
    <w:rsid w:val="001919E5"/>
    <w:rsid w:val="00192DA5"/>
    <w:rsid w:val="001932C4"/>
    <w:rsid w:val="00193631"/>
    <w:rsid w:val="001952B3"/>
    <w:rsid w:val="00195646"/>
    <w:rsid w:val="0019570D"/>
    <w:rsid w:val="00195FDF"/>
    <w:rsid w:val="0019649C"/>
    <w:rsid w:val="0019667C"/>
    <w:rsid w:val="001966E1"/>
    <w:rsid w:val="00196884"/>
    <w:rsid w:val="0019697F"/>
    <w:rsid w:val="001971F4"/>
    <w:rsid w:val="00197B2E"/>
    <w:rsid w:val="00197FE0"/>
    <w:rsid w:val="001A0188"/>
    <w:rsid w:val="001A036E"/>
    <w:rsid w:val="001A042A"/>
    <w:rsid w:val="001A10C3"/>
    <w:rsid w:val="001A1BDB"/>
    <w:rsid w:val="001A25D8"/>
    <w:rsid w:val="001A46E2"/>
    <w:rsid w:val="001A48B5"/>
    <w:rsid w:val="001A4C82"/>
    <w:rsid w:val="001A5439"/>
    <w:rsid w:val="001A5874"/>
    <w:rsid w:val="001A6786"/>
    <w:rsid w:val="001A6BAF"/>
    <w:rsid w:val="001A6EE6"/>
    <w:rsid w:val="001A7004"/>
    <w:rsid w:val="001A7305"/>
    <w:rsid w:val="001A74C5"/>
    <w:rsid w:val="001A7AEC"/>
    <w:rsid w:val="001B02E7"/>
    <w:rsid w:val="001B09C7"/>
    <w:rsid w:val="001B1A2E"/>
    <w:rsid w:val="001B3C93"/>
    <w:rsid w:val="001B7234"/>
    <w:rsid w:val="001C0D1A"/>
    <w:rsid w:val="001C0F48"/>
    <w:rsid w:val="001C10BD"/>
    <w:rsid w:val="001C131F"/>
    <w:rsid w:val="001C13F0"/>
    <w:rsid w:val="001C18B8"/>
    <w:rsid w:val="001C220E"/>
    <w:rsid w:val="001C2C13"/>
    <w:rsid w:val="001C2EBA"/>
    <w:rsid w:val="001C2F9C"/>
    <w:rsid w:val="001C34B2"/>
    <w:rsid w:val="001C382C"/>
    <w:rsid w:val="001C38C0"/>
    <w:rsid w:val="001C38DF"/>
    <w:rsid w:val="001C50B8"/>
    <w:rsid w:val="001C5693"/>
    <w:rsid w:val="001C5A74"/>
    <w:rsid w:val="001C5F92"/>
    <w:rsid w:val="001C77D0"/>
    <w:rsid w:val="001C7C5A"/>
    <w:rsid w:val="001D0F76"/>
    <w:rsid w:val="001D15DF"/>
    <w:rsid w:val="001D1BD3"/>
    <w:rsid w:val="001D1E7F"/>
    <w:rsid w:val="001D2CDC"/>
    <w:rsid w:val="001D320D"/>
    <w:rsid w:val="001D3A7F"/>
    <w:rsid w:val="001D48B2"/>
    <w:rsid w:val="001D4A9D"/>
    <w:rsid w:val="001D6278"/>
    <w:rsid w:val="001D6B21"/>
    <w:rsid w:val="001D6DB0"/>
    <w:rsid w:val="001D7039"/>
    <w:rsid w:val="001D72AC"/>
    <w:rsid w:val="001D7531"/>
    <w:rsid w:val="001D757C"/>
    <w:rsid w:val="001D7E76"/>
    <w:rsid w:val="001E01DB"/>
    <w:rsid w:val="001E0C2D"/>
    <w:rsid w:val="001E0C8E"/>
    <w:rsid w:val="001E16B2"/>
    <w:rsid w:val="001E182B"/>
    <w:rsid w:val="001E1E8A"/>
    <w:rsid w:val="001E251A"/>
    <w:rsid w:val="001E27D2"/>
    <w:rsid w:val="001E2838"/>
    <w:rsid w:val="001E2AAB"/>
    <w:rsid w:val="001E2F62"/>
    <w:rsid w:val="001E348B"/>
    <w:rsid w:val="001E3C33"/>
    <w:rsid w:val="001E4FB7"/>
    <w:rsid w:val="001E527A"/>
    <w:rsid w:val="001E5345"/>
    <w:rsid w:val="001E5BDC"/>
    <w:rsid w:val="001E5D21"/>
    <w:rsid w:val="001E67F8"/>
    <w:rsid w:val="001E6BF8"/>
    <w:rsid w:val="001E6CEA"/>
    <w:rsid w:val="001E6D03"/>
    <w:rsid w:val="001E6D06"/>
    <w:rsid w:val="001E7BA6"/>
    <w:rsid w:val="001F0394"/>
    <w:rsid w:val="001F04FE"/>
    <w:rsid w:val="001F1772"/>
    <w:rsid w:val="001F290A"/>
    <w:rsid w:val="001F2C26"/>
    <w:rsid w:val="001F3E0F"/>
    <w:rsid w:val="001F414F"/>
    <w:rsid w:val="001F491E"/>
    <w:rsid w:val="001F4A09"/>
    <w:rsid w:val="001F4F16"/>
    <w:rsid w:val="001F62FF"/>
    <w:rsid w:val="001F63FF"/>
    <w:rsid w:val="001F6644"/>
    <w:rsid w:val="001F67B6"/>
    <w:rsid w:val="001F6C26"/>
    <w:rsid w:val="001F6F19"/>
    <w:rsid w:val="001F6FBE"/>
    <w:rsid w:val="001F711F"/>
    <w:rsid w:val="001F762E"/>
    <w:rsid w:val="001F77F8"/>
    <w:rsid w:val="001F786B"/>
    <w:rsid w:val="001F7A53"/>
    <w:rsid w:val="001F7B7D"/>
    <w:rsid w:val="002000DC"/>
    <w:rsid w:val="00200950"/>
    <w:rsid w:val="00200B12"/>
    <w:rsid w:val="00200D04"/>
    <w:rsid w:val="0020102B"/>
    <w:rsid w:val="002013E2"/>
    <w:rsid w:val="0020193F"/>
    <w:rsid w:val="002019FF"/>
    <w:rsid w:val="0020216D"/>
    <w:rsid w:val="0020228C"/>
    <w:rsid w:val="002023FA"/>
    <w:rsid w:val="002029EF"/>
    <w:rsid w:val="00204220"/>
    <w:rsid w:val="002042BA"/>
    <w:rsid w:val="00204856"/>
    <w:rsid w:val="0020615D"/>
    <w:rsid w:val="002070E0"/>
    <w:rsid w:val="00207313"/>
    <w:rsid w:val="0020771F"/>
    <w:rsid w:val="00210237"/>
    <w:rsid w:val="00210F04"/>
    <w:rsid w:val="00211580"/>
    <w:rsid w:val="00211A8D"/>
    <w:rsid w:val="00212AA2"/>
    <w:rsid w:val="00213F74"/>
    <w:rsid w:val="002144A2"/>
    <w:rsid w:val="00214B02"/>
    <w:rsid w:val="00215C29"/>
    <w:rsid w:val="002165A3"/>
    <w:rsid w:val="0021697B"/>
    <w:rsid w:val="00216E0C"/>
    <w:rsid w:val="00217164"/>
    <w:rsid w:val="00220864"/>
    <w:rsid w:val="00221188"/>
    <w:rsid w:val="00221FC7"/>
    <w:rsid w:val="00222887"/>
    <w:rsid w:val="002228B6"/>
    <w:rsid w:val="0022297D"/>
    <w:rsid w:val="00222CDD"/>
    <w:rsid w:val="00222FC6"/>
    <w:rsid w:val="00223687"/>
    <w:rsid w:val="00223691"/>
    <w:rsid w:val="00224817"/>
    <w:rsid w:val="002249F0"/>
    <w:rsid w:val="0022597F"/>
    <w:rsid w:val="0022599C"/>
    <w:rsid w:val="00226473"/>
    <w:rsid w:val="00226E3B"/>
    <w:rsid w:val="00226FE9"/>
    <w:rsid w:val="0022756E"/>
    <w:rsid w:val="00227618"/>
    <w:rsid w:val="00227B74"/>
    <w:rsid w:val="002300A4"/>
    <w:rsid w:val="00230A51"/>
    <w:rsid w:val="0023215F"/>
    <w:rsid w:val="002323D3"/>
    <w:rsid w:val="00233A3E"/>
    <w:rsid w:val="0023417E"/>
    <w:rsid w:val="0023471B"/>
    <w:rsid w:val="00234E96"/>
    <w:rsid w:val="00235A7E"/>
    <w:rsid w:val="00235B71"/>
    <w:rsid w:val="00241550"/>
    <w:rsid w:val="00241A51"/>
    <w:rsid w:val="00242450"/>
    <w:rsid w:val="00242547"/>
    <w:rsid w:val="00242683"/>
    <w:rsid w:val="00242C41"/>
    <w:rsid w:val="00243593"/>
    <w:rsid w:val="00244708"/>
    <w:rsid w:val="00244A02"/>
    <w:rsid w:val="00244AD4"/>
    <w:rsid w:val="00245AE0"/>
    <w:rsid w:val="00245B3F"/>
    <w:rsid w:val="00245CC1"/>
    <w:rsid w:val="00246126"/>
    <w:rsid w:val="002461FD"/>
    <w:rsid w:val="00246233"/>
    <w:rsid w:val="00246458"/>
    <w:rsid w:val="00246B1F"/>
    <w:rsid w:val="00246D51"/>
    <w:rsid w:val="00246EBE"/>
    <w:rsid w:val="00247158"/>
    <w:rsid w:val="00247221"/>
    <w:rsid w:val="00247AAC"/>
    <w:rsid w:val="002507E3"/>
    <w:rsid w:val="00250ABC"/>
    <w:rsid w:val="002520E8"/>
    <w:rsid w:val="002522F1"/>
    <w:rsid w:val="00252FFC"/>
    <w:rsid w:val="0025360F"/>
    <w:rsid w:val="00253717"/>
    <w:rsid w:val="00253B5D"/>
    <w:rsid w:val="00253DCC"/>
    <w:rsid w:val="00253E0D"/>
    <w:rsid w:val="00254153"/>
    <w:rsid w:val="0025453F"/>
    <w:rsid w:val="002547F9"/>
    <w:rsid w:val="002549DF"/>
    <w:rsid w:val="0025529D"/>
    <w:rsid w:val="002553C4"/>
    <w:rsid w:val="00256C05"/>
    <w:rsid w:val="00257408"/>
    <w:rsid w:val="0026051E"/>
    <w:rsid w:val="00260562"/>
    <w:rsid w:val="00260A4A"/>
    <w:rsid w:val="00261529"/>
    <w:rsid w:val="00261E2D"/>
    <w:rsid w:val="00262147"/>
    <w:rsid w:val="00262414"/>
    <w:rsid w:val="002630F0"/>
    <w:rsid w:val="002633F0"/>
    <w:rsid w:val="00263716"/>
    <w:rsid w:val="0026440C"/>
    <w:rsid w:val="00264481"/>
    <w:rsid w:val="0026533D"/>
    <w:rsid w:val="00266A1F"/>
    <w:rsid w:val="002672CA"/>
    <w:rsid w:val="002675A7"/>
    <w:rsid w:val="00267AA9"/>
    <w:rsid w:val="00267F03"/>
    <w:rsid w:val="00270962"/>
    <w:rsid w:val="002709C4"/>
    <w:rsid w:val="0027213A"/>
    <w:rsid w:val="0027216B"/>
    <w:rsid w:val="0027223B"/>
    <w:rsid w:val="002724EC"/>
    <w:rsid w:val="00272B1E"/>
    <w:rsid w:val="002730AC"/>
    <w:rsid w:val="00273232"/>
    <w:rsid w:val="002736E0"/>
    <w:rsid w:val="00273BA7"/>
    <w:rsid w:val="00274CA6"/>
    <w:rsid w:val="00274FE8"/>
    <w:rsid w:val="00275086"/>
    <w:rsid w:val="00275AFD"/>
    <w:rsid w:val="00275B2B"/>
    <w:rsid w:val="0027649E"/>
    <w:rsid w:val="00276551"/>
    <w:rsid w:val="002767E3"/>
    <w:rsid w:val="00276CA4"/>
    <w:rsid w:val="002810B4"/>
    <w:rsid w:val="00281176"/>
    <w:rsid w:val="00281A7E"/>
    <w:rsid w:val="00281D1E"/>
    <w:rsid w:val="00282BE5"/>
    <w:rsid w:val="00282FDB"/>
    <w:rsid w:val="00283366"/>
    <w:rsid w:val="00283608"/>
    <w:rsid w:val="00283717"/>
    <w:rsid w:val="00284171"/>
    <w:rsid w:val="002845A8"/>
    <w:rsid w:val="00284680"/>
    <w:rsid w:val="002857AE"/>
    <w:rsid w:val="00287B0B"/>
    <w:rsid w:val="00290108"/>
    <w:rsid w:val="0029038B"/>
    <w:rsid w:val="002906F0"/>
    <w:rsid w:val="00290FEC"/>
    <w:rsid w:val="00291128"/>
    <w:rsid w:val="002911B4"/>
    <w:rsid w:val="0029163F"/>
    <w:rsid w:val="002927D1"/>
    <w:rsid w:val="002931B2"/>
    <w:rsid w:val="002938EB"/>
    <w:rsid w:val="002945F5"/>
    <w:rsid w:val="00294738"/>
    <w:rsid w:val="00294ABE"/>
    <w:rsid w:val="00294D64"/>
    <w:rsid w:val="00295922"/>
    <w:rsid w:val="00296B29"/>
    <w:rsid w:val="00296CE1"/>
    <w:rsid w:val="0029779A"/>
    <w:rsid w:val="002A0D68"/>
    <w:rsid w:val="002A0FCE"/>
    <w:rsid w:val="002A135B"/>
    <w:rsid w:val="002A1399"/>
    <w:rsid w:val="002A39A7"/>
    <w:rsid w:val="002A39D1"/>
    <w:rsid w:val="002A4077"/>
    <w:rsid w:val="002A4750"/>
    <w:rsid w:val="002A4D23"/>
    <w:rsid w:val="002A521C"/>
    <w:rsid w:val="002A56FE"/>
    <w:rsid w:val="002A5717"/>
    <w:rsid w:val="002A5A1B"/>
    <w:rsid w:val="002A5C78"/>
    <w:rsid w:val="002A5D10"/>
    <w:rsid w:val="002A68E5"/>
    <w:rsid w:val="002A724C"/>
    <w:rsid w:val="002A757E"/>
    <w:rsid w:val="002A7C13"/>
    <w:rsid w:val="002A7DC1"/>
    <w:rsid w:val="002B00E3"/>
    <w:rsid w:val="002B08BE"/>
    <w:rsid w:val="002B0DE5"/>
    <w:rsid w:val="002B1228"/>
    <w:rsid w:val="002B15AA"/>
    <w:rsid w:val="002B28CB"/>
    <w:rsid w:val="002B43C4"/>
    <w:rsid w:val="002B4C43"/>
    <w:rsid w:val="002B7824"/>
    <w:rsid w:val="002B7B04"/>
    <w:rsid w:val="002B7CE0"/>
    <w:rsid w:val="002C0B8F"/>
    <w:rsid w:val="002C1F9D"/>
    <w:rsid w:val="002C5862"/>
    <w:rsid w:val="002C5D4E"/>
    <w:rsid w:val="002C632B"/>
    <w:rsid w:val="002C690A"/>
    <w:rsid w:val="002C6976"/>
    <w:rsid w:val="002C6A74"/>
    <w:rsid w:val="002C7AFE"/>
    <w:rsid w:val="002D03C4"/>
    <w:rsid w:val="002D0D76"/>
    <w:rsid w:val="002D2271"/>
    <w:rsid w:val="002D2EA6"/>
    <w:rsid w:val="002D2EE5"/>
    <w:rsid w:val="002D357F"/>
    <w:rsid w:val="002D35CB"/>
    <w:rsid w:val="002D3BB6"/>
    <w:rsid w:val="002D4716"/>
    <w:rsid w:val="002D4C01"/>
    <w:rsid w:val="002D58E1"/>
    <w:rsid w:val="002D69EE"/>
    <w:rsid w:val="002D7B15"/>
    <w:rsid w:val="002E0239"/>
    <w:rsid w:val="002E0372"/>
    <w:rsid w:val="002E05D2"/>
    <w:rsid w:val="002E09DC"/>
    <w:rsid w:val="002E0D57"/>
    <w:rsid w:val="002E177C"/>
    <w:rsid w:val="002E1799"/>
    <w:rsid w:val="002E17AF"/>
    <w:rsid w:val="002E1C0F"/>
    <w:rsid w:val="002E289B"/>
    <w:rsid w:val="002E2D78"/>
    <w:rsid w:val="002E3339"/>
    <w:rsid w:val="002E3588"/>
    <w:rsid w:val="002E3B7A"/>
    <w:rsid w:val="002E45FD"/>
    <w:rsid w:val="002E47DA"/>
    <w:rsid w:val="002E526E"/>
    <w:rsid w:val="002E54D0"/>
    <w:rsid w:val="002E5AB4"/>
    <w:rsid w:val="002E6171"/>
    <w:rsid w:val="002E6399"/>
    <w:rsid w:val="002E6D21"/>
    <w:rsid w:val="002E6EEE"/>
    <w:rsid w:val="002E72A5"/>
    <w:rsid w:val="002E72EA"/>
    <w:rsid w:val="002F096B"/>
    <w:rsid w:val="002F0F17"/>
    <w:rsid w:val="002F15CC"/>
    <w:rsid w:val="002F1786"/>
    <w:rsid w:val="002F17B7"/>
    <w:rsid w:val="002F18FB"/>
    <w:rsid w:val="002F1B1A"/>
    <w:rsid w:val="002F1E7C"/>
    <w:rsid w:val="002F1F17"/>
    <w:rsid w:val="002F2350"/>
    <w:rsid w:val="002F33DE"/>
    <w:rsid w:val="002F33FB"/>
    <w:rsid w:val="002F40C0"/>
    <w:rsid w:val="002F441D"/>
    <w:rsid w:val="002F532E"/>
    <w:rsid w:val="002F5488"/>
    <w:rsid w:val="002F6326"/>
    <w:rsid w:val="002F6633"/>
    <w:rsid w:val="002F73BF"/>
    <w:rsid w:val="002F7444"/>
    <w:rsid w:val="0030079A"/>
    <w:rsid w:val="00300B47"/>
    <w:rsid w:val="00300C51"/>
    <w:rsid w:val="003012A1"/>
    <w:rsid w:val="003015F8"/>
    <w:rsid w:val="00301A56"/>
    <w:rsid w:val="00301EEA"/>
    <w:rsid w:val="003021C9"/>
    <w:rsid w:val="00302C4E"/>
    <w:rsid w:val="00303E6F"/>
    <w:rsid w:val="00303F13"/>
    <w:rsid w:val="00304037"/>
    <w:rsid w:val="003047A9"/>
    <w:rsid w:val="0030540B"/>
    <w:rsid w:val="00305642"/>
    <w:rsid w:val="00310337"/>
    <w:rsid w:val="00310C7D"/>
    <w:rsid w:val="0031113D"/>
    <w:rsid w:val="003113B1"/>
    <w:rsid w:val="003113C1"/>
    <w:rsid w:val="00311A6B"/>
    <w:rsid w:val="003122F7"/>
    <w:rsid w:val="00312F37"/>
    <w:rsid w:val="003131F2"/>
    <w:rsid w:val="00313A37"/>
    <w:rsid w:val="00313D82"/>
    <w:rsid w:val="0031446E"/>
    <w:rsid w:val="00314619"/>
    <w:rsid w:val="003149CD"/>
    <w:rsid w:val="0031501B"/>
    <w:rsid w:val="003157D7"/>
    <w:rsid w:val="0031608C"/>
    <w:rsid w:val="00316282"/>
    <w:rsid w:val="00317042"/>
    <w:rsid w:val="00317E62"/>
    <w:rsid w:val="00317FA7"/>
    <w:rsid w:val="0032018C"/>
    <w:rsid w:val="003222E5"/>
    <w:rsid w:val="0032302F"/>
    <w:rsid w:val="003250A6"/>
    <w:rsid w:val="0032548E"/>
    <w:rsid w:val="00325937"/>
    <w:rsid w:val="00325FA0"/>
    <w:rsid w:val="003266CA"/>
    <w:rsid w:val="00326845"/>
    <w:rsid w:val="003275D2"/>
    <w:rsid w:val="00327999"/>
    <w:rsid w:val="00327A2B"/>
    <w:rsid w:val="00331FAB"/>
    <w:rsid w:val="00332B91"/>
    <w:rsid w:val="00332CD6"/>
    <w:rsid w:val="00332EFE"/>
    <w:rsid w:val="00334B15"/>
    <w:rsid w:val="003351AA"/>
    <w:rsid w:val="003353C3"/>
    <w:rsid w:val="00335D1F"/>
    <w:rsid w:val="00336227"/>
    <w:rsid w:val="0033629B"/>
    <w:rsid w:val="00336A2D"/>
    <w:rsid w:val="003376A7"/>
    <w:rsid w:val="00337C90"/>
    <w:rsid w:val="003406C7"/>
    <w:rsid w:val="003412C1"/>
    <w:rsid w:val="00341370"/>
    <w:rsid w:val="003415FE"/>
    <w:rsid w:val="00341694"/>
    <w:rsid w:val="0034231C"/>
    <w:rsid w:val="00342C1D"/>
    <w:rsid w:val="00343078"/>
    <w:rsid w:val="003436D7"/>
    <w:rsid w:val="0034380C"/>
    <w:rsid w:val="00343879"/>
    <w:rsid w:val="00343A11"/>
    <w:rsid w:val="00343AB6"/>
    <w:rsid w:val="00343B12"/>
    <w:rsid w:val="00343BE4"/>
    <w:rsid w:val="00343F55"/>
    <w:rsid w:val="00344561"/>
    <w:rsid w:val="003445E7"/>
    <w:rsid w:val="00344A83"/>
    <w:rsid w:val="00344BB6"/>
    <w:rsid w:val="00344C0B"/>
    <w:rsid w:val="00345573"/>
    <w:rsid w:val="0034677F"/>
    <w:rsid w:val="00346A52"/>
    <w:rsid w:val="00346D0C"/>
    <w:rsid w:val="00346EB7"/>
    <w:rsid w:val="00347290"/>
    <w:rsid w:val="00347594"/>
    <w:rsid w:val="0034774F"/>
    <w:rsid w:val="0034783F"/>
    <w:rsid w:val="0035068A"/>
    <w:rsid w:val="0035223A"/>
    <w:rsid w:val="00352FDE"/>
    <w:rsid w:val="00353CD8"/>
    <w:rsid w:val="00353F85"/>
    <w:rsid w:val="003540E1"/>
    <w:rsid w:val="00354EA8"/>
    <w:rsid w:val="003553D1"/>
    <w:rsid w:val="00356908"/>
    <w:rsid w:val="003570CD"/>
    <w:rsid w:val="003572B0"/>
    <w:rsid w:val="00357B57"/>
    <w:rsid w:val="0036102B"/>
    <w:rsid w:val="0036254A"/>
    <w:rsid w:val="00362FAD"/>
    <w:rsid w:val="003636F4"/>
    <w:rsid w:val="003638E0"/>
    <w:rsid w:val="0036438B"/>
    <w:rsid w:val="003649D1"/>
    <w:rsid w:val="00364CC7"/>
    <w:rsid w:val="00364EF8"/>
    <w:rsid w:val="003654E5"/>
    <w:rsid w:val="00365721"/>
    <w:rsid w:val="00366FED"/>
    <w:rsid w:val="00367C6B"/>
    <w:rsid w:val="003706E3"/>
    <w:rsid w:val="00370747"/>
    <w:rsid w:val="00370CCB"/>
    <w:rsid w:val="00370DCE"/>
    <w:rsid w:val="0037171E"/>
    <w:rsid w:val="00371C64"/>
    <w:rsid w:val="003721B4"/>
    <w:rsid w:val="00372A84"/>
    <w:rsid w:val="00372D9F"/>
    <w:rsid w:val="00372E1A"/>
    <w:rsid w:val="00373128"/>
    <w:rsid w:val="003747AA"/>
    <w:rsid w:val="003758C1"/>
    <w:rsid w:val="003765AC"/>
    <w:rsid w:val="00377513"/>
    <w:rsid w:val="003776F3"/>
    <w:rsid w:val="003779B2"/>
    <w:rsid w:val="00377AED"/>
    <w:rsid w:val="00381322"/>
    <w:rsid w:val="00382116"/>
    <w:rsid w:val="003827B6"/>
    <w:rsid w:val="00382975"/>
    <w:rsid w:val="00382C5A"/>
    <w:rsid w:val="00383587"/>
    <w:rsid w:val="00383BE8"/>
    <w:rsid w:val="0038465D"/>
    <w:rsid w:val="00385ADA"/>
    <w:rsid w:val="00386914"/>
    <w:rsid w:val="00387958"/>
    <w:rsid w:val="00387BEC"/>
    <w:rsid w:val="003900C9"/>
    <w:rsid w:val="003904FC"/>
    <w:rsid w:val="0039076F"/>
    <w:rsid w:val="003909DB"/>
    <w:rsid w:val="00390FA0"/>
    <w:rsid w:val="003914CE"/>
    <w:rsid w:val="00392DFC"/>
    <w:rsid w:val="00393251"/>
    <w:rsid w:val="003933DC"/>
    <w:rsid w:val="00393ABF"/>
    <w:rsid w:val="00395B77"/>
    <w:rsid w:val="003964EB"/>
    <w:rsid w:val="00396974"/>
    <w:rsid w:val="00396A53"/>
    <w:rsid w:val="0039734B"/>
    <w:rsid w:val="003A0C8D"/>
    <w:rsid w:val="003A0F9F"/>
    <w:rsid w:val="003A19B4"/>
    <w:rsid w:val="003A2962"/>
    <w:rsid w:val="003A2D2D"/>
    <w:rsid w:val="003A3811"/>
    <w:rsid w:val="003A3B46"/>
    <w:rsid w:val="003A61D3"/>
    <w:rsid w:val="003A77DB"/>
    <w:rsid w:val="003A78DE"/>
    <w:rsid w:val="003A7D9E"/>
    <w:rsid w:val="003B0C30"/>
    <w:rsid w:val="003B0D96"/>
    <w:rsid w:val="003B191A"/>
    <w:rsid w:val="003B1942"/>
    <w:rsid w:val="003B19D0"/>
    <w:rsid w:val="003B1A78"/>
    <w:rsid w:val="003B23F9"/>
    <w:rsid w:val="003B2C03"/>
    <w:rsid w:val="003B35D9"/>
    <w:rsid w:val="003B37CA"/>
    <w:rsid w:val="003B3DB1"/>
    <w:rsid w:val="003B5345"/>
    <w:rsid w:val="003B6913"/>
    <w:rsid w:val="003B6A10"/>
    <w:rsid w:val="003B6C94"/>
    <w:rsid w:val="003B6D09"/>
    <w:rsid w:val="003B71AC"/>
    <w:rsid w:val="003B783B"/>
    <w:rsid w:val="003B7EF4"/>
    <w:rsid w:val="003B7F79"/>
    <w:rsid w:val="003C01EA"/>
    <w:rsid w:val="003C0361"/>
    <w:rsid w:val="003C1160"/>
    <w:rsid w:val="003C12FD"/>
    <w:rsid w:val="003C1372"/>
    <w:rsid w:val="003C138D"/>
    <w:rsid w:val="003C154E"/>
    <w:rsid w:val="003C20F6"/>
    <w:rsid w:val="003C24AB"/>
    <w:rsid w:val="003C2A06"/>
    <w:rsid w:val="003C2CC9"/>
    <w:rsid w:val="003C4AB5"/>
    <w:rsid w:val="003C4C24"/>
    <w:rsid w:val="003C4E56"/>
    <w:rsid w:val="003C5297"/>
    <w:rsid w:val="003C52B4"/>
    <w:rsid w:val="003C5A29"/>
    <w:rsid w:val="003C5B41"/>
    <w:rsid w:val="003C5EB3"/>
    <w:rsid w:val="003C6829"/>
    <w:rsid w:val="003C6DAC"/>
    <w:rsid w:val="003D052B"/>
    <w:rsid w:val="003D309E"/>
    <w:rsid w:val="003D3A92"/>
    <w:rsid w:val="003D5307"/>
    <w:rsid w:val="003D5E89"/>
    <w:rsid w:val="003D6524"/>
    <w:rsid w:val="003D6FD6"/>
    <w:rsid w:val="003D762F"/>
    <w:rsid w:val="003D7F84"/>
    <w:rsid w:val="003E070D"/>
    <w:rsid w:val="003E1532"/>
    <w:rsid w:val="003E24B6"/>
    <w:rsid w:val="003E2519"/>
    <w:rsid w:val="003E33DD"/>
    <w:rsid w:val="003E3683"/>
    <w:rsid w:val="003E3971"/>
    <w:rsid w:val="003E3D44"/>
    <w:rsid w:val="003E3F2E"/>
    <w:rsid w:val="003E4425"/>
    <w:rsid w:val="003E4ED3"/>
    <w:rsid w:val="003E586B"/>
    <w:rsid w:val="003E61D6"/>
    <w:rsid w:val="003E6EBB"/>
    <w:rsid w:val="003E766A"/>
    <w:rsid w:val="003F026B"/>
    <w:rsid w:val="003F17BF"/>
    <w:rsid w:val="003F1CE9"/>
    <w:rsid w:val="003F1D02"/>
    <w:rsid w:val="003F2BF3"/>
    <w:rsid w:val="003F2C09"/>
    <w:rsid w:val="003F32E0"/>
    <w:rsid w:val="003F3593"/>
    <w:rsid w:val="003F377C"/>
    <w:rsid w:val="003F40DA"/>
    <w:rsid w:val="003F4D34"/>
    <w:rsid w:val="003F5324"/>
    <w:rsid w:val="003F5537"/>
    <w:rsid w:val="003F5F6A"/>
    <w:rsid w:val="003F6202"/>
    <w:rsid w:val="003F65CF"/>
    <w:rsid w:val="003F6AD8"/>
    <w:rsid w:val="003F758D"/>
    <w:rsid w:val="00400814"/>
    <w:rsid w:val="00400F46"/>
    <w:rsid w:val="004010D6"/>
    <w:rsid w:val="004011A1"/>
    <w:rsid w:val="0040161C"/>
    <w:rsid w:val="00401A81"/>
    <w:rsid w:val="00401BFF"/>
    <w:rsid w:val="00401D15"/>
    <w:rsid w:val="00402954"/>
    <w:rsid w:val="004029CD"/>
    <w:rsid w:val="00403004"/>
    <w:rsid w:val="00403FCD"/>
    <w:rsid w:val="00405704"/>
    <w:rsid w:val="00405D31"/>
    <w:rsid w:val="00406684"/>
    <w:rsid w:val="00406850"/>
    <w:rsid w:val="004073E4"/>
    <w:rsid w:val="0041087F"/>
    <w:rsid w:val="00410EE2"/>
    <w:rsid w:val="00410F96"/>
    <w:rsid w:val="00410FBE"/>
    <w:rsid w:val="00411681"/>
    <w:rsid w:val="00411ECD"/>
    <w:rsid w:val="00412A2D"/>
    <w:rsid w:val="00413A0B"/>
    <w:rsid w:val="00413C6F"/>
    <w:rsid w:val="0041474F"/>
    <w:rsid w:val="00415B1A"/>
    <w:rsid w:val="0041625A"/>
    <w:rsid w:val="0041652C"/>
    <w:rsid w:val="00416861"/>
    <w:rsid w:val="00416E02"/>
    <w:rsid w:val="00417B65"/>
    <w:rsid w:val="0042087D"/>
    <w:rsid w:val="004208D6"/>
    <w:rsid w:val="00420FB3"/>
    <w:rsid w:val="004219A6"/>
    <w:rsid w:val="00421CCB"/>
    <w:rsid w:val="00422BA1"/>
    <w:rsid w:val="00422BD0"/>
    <w:rsid w:val="00422DD3"/>
    <w:rsid w:val="00423B4C"/>
    <w:rsid w:val="00423F9E"/>
    <w:rsid w:val="0042428B"/>
    <w:rsid w:val="0042434C"/>
    <w:rsid w:val="00424483"/>
    <w:rsid w:val="0042508C"/>
    <w:rsid w:val="00425E74"/>
    <w:rsid w:val="00426495"/>
    <w:rsid w:val="004264FE"/>
    <w:rsid w:val="004265D5"/>
    <w:rsid w:val="00426DC2"/>
    <w:rsid w:val="00427C76"/>
    <w:rsid w:val="0043014E"/>
    <w:rsid w:val="00430377"/>
    <w:rsid w:val="00430431"/>
    <w:rsid w:val="004306A5"/>
    <w:rsid w:val="00430DF1"/>
    <w:rsid w:val="00431237"/>
    <w:rsid w:val="00431885"/>
    <w:rsid w:val="00431C9D"/>
    <w:rsid w:val="00432895"/>
    <w:rsid w:val="00432940"/>
    <w:rsid w:val="00432A3E"/>
    <w:rsid w:val="00432D5E"/>
    <w:rsid w:val="0043363C"/>
    <w:rsid w:val="00433C65"/>
    <w:rsid w:val="00433DA0"/>
    <w:rsid w:val="00433F14"/>
    <w:rsid w:val="00434061"/>
    <w:rsid w:val="0043452D"/>
    <w:rsid w:val="0043499B"/>
    <w:rsid w:val="00435765"/>
    <w:rsid w:val="00435A7D"/>
    <w:rsid w:val="00435E05"/>
    <w:rsid w:val="00436119"/>
    <w:rsid w:val="004366B8"/>
    <w:rsid w:val="00436DED"/>
    <w:rsid w:val="004406A5"/>
    <w:rsid w:val="00440B8F"/>
    <w:rsid w:val="00440C8C"/>
    <w:rsid w:val="00440F9B"/>
    <w:rsid w:val="004415C9"/>
    <w:rsid w:val="0044194F"/>
    <w:rsid w:val="00441A0B"/>
    <w:rsid w:val="00442BD5"/>
    <w:rsid w:val="00444729"/>
    <w:rsid w:val="00444D3A"/>
    <w:rsid w:val="00445536"/>
    <w:rsid w:val="0044620A"/>
    <w:rsid w:val="00446813"/>
    <w:rsid w:val="004468D6"/>
    <w:rsid w:val="00447A22"/>
    <w:rsid w:val="00447EDF"/>
    <w:rsid w:val="00450574"/>
    <w:rsid w:val="0045085E"/>
    <w:rsid w:val="00451011"/>
    <w:rsid w:val="00451D7D"/>
    <w:rsid w:val="00452114"/>
    <w:rsid w:val="004528CB"/>
    <w:rsid w:val="00452E3B"/>
    <w:rsid w:val="004538E3"/>
    <w:rsid w:val="00454E67"/>
    <w:rsid w:val="00455515"/>
    <w:rsid w:val="00455D12"/>
    <w:rsid w:val="00455D28"/>
    <w:rsid w:val="00456428"/>
    <w:rsid w:val="00456F22"/>
    <w:rsid w:val="00457716"/>
    <w:rsid w:val="00457BE3"/>
    <w:rsid w:val="00460631"/>
    <w:rsid w:val="004609A4"/>
    <w:rsid w:val="00460FED"/>
    <w:rsid w:val="00461A72"/>
    <w:rsid w:val="0046280E"/>
    <w:rsid w:val="00462D5C"/>
    <w:rsid w:val="00462EE5"/>
    <w:rsid w:val="00463968"/>
    <w:rsid w:val="00464BA7"/>
    <w:rsid w:val="00464D7B"/>
    <w:rsid w:val="00467334"/>
    <w:rsid w:val="004711D8"/>
    <w:rsid w:val="004719CF"/>
    <w:rsid w:val="00471CCF"/>
    <w:rsid w:val="004721FC"/>
    <w:rsid w:val="00472278"/>
    <w:rsid w:val="004722FF"/>
    <w:rsid w:val="00472439"/>
    <w:rsid w:val="00472A1C"/>
    <w:rsid w:val="00473E2F"/>
    <w:rsid w:val="00473F1D"/>
    <w:rsid w:val="004748BA"/>
    <w:rsid w:val="004757ED"/>
    <w:rsid w:val="00476964"/>
    <w:rsid w:val="00476B88"/>
    <w:rsid w:val="00477DE9"/>
    <w:rsid w:val="0048108F"/>
    <w:rsid w:val="00481139"/>
    <w:rsid w:val="0048117F"/>
    <w:rsid w:val="004822A1"/>
    <w:rsid w:val="00482351"/>
    <w:rsid w:val="004827DA"/>
    <w:rsid w:val="00482FA8"/>
    <w:rsid w:val="00483776"/>
    <w:rsid w:val="004839CC"/>
    <w:rsid w:val="00483C14"/>
    <w:rsid w:val="00483C3B"/>
    <w:rsid w:val="004849DB"/>
    <w:rsid w:val="00484CAF"/>
    <w:rsid w:val="00485025"/>
    <w:rsid w:val="00485075"/>
    <w:rsid w:val="004865D5"/>
    <w:rsid w:val="004869F0"/>
    <w:rsid w:val="00487301"/>
    <w:rsid w:val="00487E04"/>
    <w:rsid w:val="0049011A"/>
    <w:rsid w:val="00491212"/>
    <w:rsid w:val="004918FE"/>
    <w:rsid w:val="00491A39"/>
    <w:rsid w:val="00491C81"/>
    <w:rsid w:val="0049225C"/>
    <w:rsid w:val="00492963"/>
    <w:rsid w:val="00492EE7"/>
    <w:rsid w:val="004941DC"/>
    <w:rsid w:val="0049486D"/>
    <w:rsid w:val="00495883"/>
    <w:rsid w:val="004958E3"/>
    <w:rsid w:val="004963BE"/>
    <w:rsid w:val="004A0160"/>
    <w:rsid w:val="004A036E"/>
    <w:rsid w:val="004A0509"/>
    <w:rsid w:val="004A054D"/>
    <w:rsid w:val="004A0704"/>
    <w:rsid w:val="004A0969"/>
    <w:rsid w:val="004A0B26"/>
    <w:rsid w:val="004A1681"/>
    <w:rsid w:val="004A345F"/>
    <w:rsid w:val="004A349D"/>
    <w:rsid w:val="004A376E"/>
    <w:rsid w:val="004A3EA3"/>
    <w:rsid w:val="004A430B"/>
    <w:rsid w:val="004A489E"/>
    <w:rsid w:val="004A4A85"/>
    <w:rsid w:val="004A5C46"/>
    <w:rsid w:val="004A6840"/>
    <w:rsid w:val="004A6902"/>
    <w:rsid w:val="004A6D62"/>
    <w:rsid w:val="004A79A4"/>
    <w:rsid w:val="004A7CD7"/>
    <w:rsid w:val="004A7F82"/>
    <w:rsid w:val="004B03D8"/>
    <w:rsid w:val="004B3BDA"/>
    <w:rsid w:val="004B41A2"/>
    <w:rsid w:val="004B48F0"/>
    <w:rsid w:val="004B5318"/>
    <w:rsid w:val="004B5D3F"/>
    <w:rsid w:val="004B6436"/>
    <w:rsid w:val="004B66EC"/>
    <w:rsid w:val="004C0379"/>
    <w:rsid w:val="004C068C"/>
    <w:rsid w:val="004C1127"/>
    <w:rsid w:val="004C11E1"/>
    <w:rsid w:val="004C18DB"/>
    <w:rsid w:val="004C24BC"/>
    <w:rsid w:val="004C30C6"/>
    <w:rsid w:val="004C3A93"/>
    <w:rsid w:val="004C420C"/>
    <w:rsid w:val="004C52AF"/>
    <w:rsid w:val="004C578D"/>
    <w:rsid w:val="004C6D66"/>
    <w:rsid w:val="004C79B0"/>
    <w:rsid w:val="004D17D3"/>
    <w:rsid w:val="004D18C6"/>
    <w:rsid w:val="004D19B4"/>
    <w:rsid w:val="004D1D0E"/>
    <w:rsid w:val="004D1D38"/>
    <w:rsid w:val="004D21E9"/>
    <w:rsid w:val="004D2CB3"/>
    <w:rsid w:val="004D5753"/>
    <w:rsid w:val="004D5B7F"/>
    <w:rsid w:val="004D5D41"/>
    <w:rsid w:val="004D67B9"/>
    <w:rsid w:val="004D6DBE"/>
    <w:rsid w:val="004D70CC"/>
    <w:rsid w:val="004D7201"/>
    <w:rsid w:val="004D7625"/>
    <w:rsid w:val="004D79AD"/>
    <w:rsid w:val="004E0146"/>
    <w:rsid w:val="004E03E9"/>
    <w:rsid w:val="004E0D28"/>
    <w:rsid w:val="004E0DD7"/>
    <w:rsid w:val="004E131A"/>
    <w:rsid w:val="004E2A52"/>
    <w:rsid w:val="004E2C4B"/>
    <w:rsid w:val="004E40AD"/>
    <w:rsid w:val="004E42F3"/>
    <w:rsid w:val="004E4E48"/>
    <w:rsid w:val="004E508E"/>
    <w:rsid w:val="004E52CB"/>
    <w:rsid w:val="004E5B07"/>
    <w:rsid w:val="004E5DBC"/>
    <w:rsid w:val="004E6078"/>
    <w:rsid w:val="004E6525"/>
    <w:rsid w:val="004E6E8F"/>
    <w:rsid w:val="004E7C59"/>
    <w:rsid w:val="004F086C"/>
    <w:rsid w:val="004F12DF"/>
    <w:rsid w:val="004F1EA1"/>
    <w:rsid w:val="004F1FE7"/>
    <w:rsid w:val="004F2006"/>
    <w:rsid w:val="004F22F9"/>
    <w:rsid w:val="004F2638"/>
    <w:rsid w:val="004F2D5D"/>
    <w:rsid w:val="004F3064"/>
    <w:rsid w:val="004F3661"/>
    <w:rsid w:val="004F3F64"/>
    <w:rsid w:val="004F44DE"/>
    <w:rsid w:val="004F5BB0"/>
    <w:rsid w:val="004F5C70"/>
    <w:rsid w:val="004F6058"/>
    <w:rsid w:val="004F6A9A"/>
    <w:rsid w:val="004F6D6B"/>
    <w:rsid w:val="004F71A7"/>
    <w:rsid w:val="004F74F6"/>
    <w:rsid w:val="004F76F4"/>
    <w:rsid w:val="004F7C3A"/>
    <w:rsid w:val="00500C11"/>
    <w:rsid w:val="00501526"/>
    <w:rsid w:val="00501CD7"/>
    <w:rsid w:val="0050255B"/>
    <w:rsid w:val="00502AE4"/>
    <w:rsid w:val="00502D5C"/>
    <w:rsid w:val="00503247"/>
    <w:rsid w:val="0050345D"/>
    <w:rsid w:val="00503857"/>
    <w:rsid w:val="00503AE5"/>
    <w:rsid w:val="00503B8B"/>
    <w:rsid w:val="00503E7F"/>
    <w:rsid w:val="005045E0"/>
    <w:rsid w:val="00504D20"/>
    <w:rsid w:val="00506232"/>
    <w:rsid w:val="00506E24"/>
    <w:rsid w:val="00506FFB"/>
    <w:rsid w:val="00507788"/>
    <w:rsid w:val="00507C62"/>
    <w:rsid w:val="00510487"/>
    <w:rsid w:val="0051052D"/>
    <w:rsid w:val="00510974"/>
    <w:rsid w:val="00511299"/>
    <w:rsid w:val="0051146F"/>
    <w:rsid w:val="005125F3"/>
    <w:rsid w:val="005127B8"/>
    <w:rsid w:val="00512A69"/>
    <w:rsid w:val="00512B73"/>
    <w:rsid w:val="0051361B"/>
    <w:rsid w:val="00513816"/>
    <w:rsid w:val="00513997"/>
    <w:rsid w:val="005140BB"/>
    <w:rsid w:val="00514698"/>
    <w:rsid w:val="00514A8C"/>
    <w:rsid w:val="005150E2"/>
    <w:rsid w:val="00515C5C"/>
    <w:rsid w:val="00517C3D"/>
    <w:rsid w:val="005201A7"/>
    <w:rsid w:val="005207B5"/>
    <w:rsid w:val="00522C6F"/>
    <w:rsid w:val="00522D5B"/>
    <w:rsid w:val="00523BE4"/>
    <w:rsid w:val="005242E8"/>
    <w:rsid w:val="005248E8"/>
    <w:rsid w:val="00524BB0"/>
    <w:rsid w:val="00524EDE"/>
    <w:rsid w:val="00525FB0"/>
    <w:rsid w:val="00526DD5"/>
    <w:rsid w:val="00530A35"/>
    <w:rsid w:val="00532664"/>
    <w:rsid w:val="0053324D"/>
    <w:rsid w:val="005334D6"/>
    <w:rsid w:val="00533612"/>
    <w:rsid w:val="00533C99"/>
    <w:rsid w:val="00533FEA"/>
    <w:rsid w:val="00534E4F"/>
    <w:rsid w:val="0053542D"/>
    <w:rsid w:val="00535502"/>
    <w:rsid w:val="00535D27"/>
    <w:rsid w:val="0053669A"/>
    <w:rsid w:val="005368FC"/>
    <w:rsid w:val="00536A13"/>
    <w:rsid w:val="00540A46"/>
    <w:rsid w:val="00540E75"/>
    <w:rsid w:val="00542775"/>
    <w:rsid w:val="005428B2"/>
    <w:rsid w:val="00542D6D"/>
    <w:rsid w:val="00542DD1"/>
    <w:rsid w:val="00542DF2"/>
    <w:rsid w:val="005430A1"/>
    <w:rsid w:val="005430B3"/>
    <w:rsid w:val="00543347"/>
    <w:rsid w:val="005434E9"/>
    <w:rsid w:val="005439BF"/>
    <w:rsid w:val="00543A9D"/>
    <w:rsid w:val="00544839"/>
    <w:rsid w:val="005448C0"/>
    <w:rsid w:val="00544957"/>
    <w:rsid w:val="00544AD8"/>
    <w:rsid w:val="00544D33"/>
    <w:rsid w:val="005454EE"/>
    <w:rsid w:val="0054583D"/>
    <w:rsid w:val="0054592E"/>
    <w:rsid w:val="00545F5B"/>
    <w:rsid w:val="005469DB"/>
    <w:rsid w:val="00546BE3"/>
    <w:rsid w:val="00546E3B"/>
    <w:rsid w:val="00547105"/>
    <w:rsid w:val="00547B3D"/>
    <w:rsid w:val="00547CA3"/>
    <w:rsid w:val="00550194"/>
    <w:rsid w:val="00550450"/>
    <w:rsid w:val="005507D5"/>
    <w:rsid w:val="00550B14"/>
    <w:rsid w:val="005512BA"/>
    <w:rsid w:val="005513FB"/>
    <w:rsid w:val="005515CA"/>
    <w:rsid w:val="00551F5B"/>
    <w:rsid w:val="0055227D"/>
    <w:rsid w:val="00552CF5"/>
    <w:rsid w:val="00552E02"/>
    <w:rsid w:val="00554497"/>
    <w:rsid w:val="00554B69"/>
    <w:rsid w:val="00554C5B"/>
    <w:rsid w:val="0055503E"/>
    <w:rsid w:val="00555128"/>
    <w:rsid w:val="00555130"/>
    <w:rsid w:val="00555E00"/>
    <w:rsid w:val="00556612"/>
    <w:rsid w:val="0055793A"/>
    <w:rsid w:val="00560BB1"/>
    <w:rsid w:val="00561686"/>
    <w:rsid w:val="005628B1"/>
    <w:rsid w:val="00562A8A"/>
    <w:rsid w:val="00563913"/>
    <w:rsid w:val="00563997"/>
    <w:rsid w:val="00563A69"/>
    <w:rsid w:val="00563FA9"/>
    <w:rsid w:val="005640EB"/>
    <w:rsid w:val="00564302"/>
    <w:rsid w:val="00565906"/>
    <w:rsid w:val="00566809"/>
    <w:rsid w:val="00567000"/>
    <w:rsid w:val="0056724E"/>
    <w:rsid w:val="00567481"/>
    <w:rsid w:val="00567F0A"/>
    <w:rsid w:val="005727E1"/>
    <w:rsid w:val="005727EC"/>
    <w:rsid w:val="005729E7"/>
    <w:rsid w:val="00572C8E"/>
    <w:rsid w:val="00573B85"/>
    <w:rsid w:val="00573C62"/>
    <w:rsid w:val="00573F38"/>
    <w:rsid w:val="00574164"/>
    <w:rsid w:val="00574383"/>
    <w:rsid w:val="00574477"/>
    <w:rsid w:val="0057594D"/>
    <w:rsid w:val="00576805"/>
    <w:rsid w:val="00577778"/>
    <w:rsid w:val="00577F75"/>
    <w:rsid w:val="00580803"/>
    <w:rsid w:val="005808F2"/>
    <w:rsid w:val="00581E9C"/>
    <w:rsid w:val="00581EEC"/>
    <w:rsid w:val="00582018"/>
    <w:rsid w:val="0058211D"/>
    <w:rsid w:val="005838D4"/>
    <w:rsid w:val="005846E7"/>
    <w:rsid w:val="00584997"/>
    <w:rsid w:val="00584BAF"/>
    <w:rsid w:val="0058550E"/>
    <w:rsid w:val="00585E06"/>
    <w:rsid w:val="0058631F"/>
    <w:rsid w:val="0058721C"/>
    <w:rsid w:val="00587353"/>
    <w:rsid w:val="00587D70"/>
    <w:rsid w:val="00587EFB"/>
    <w:rsid w:val="005902F5"/>
    <w:rsid w:val="005903AD"/>
    <w:rsid w:val="00590FE1"/>
    <w:rsid w:val="0059106C"/>
    <w:rsid w:val="005934D8"/>
    <w:rsid w:val="00593637"/>
    <w:rsid w:val="00593AE8"/>
    <w:rsid w:val="005941FF"/>
    <w:rsid w:val="005952AC"/>
    <w:rsid w:val="00595E99"/>
    <w:rsid w:val="005965CB"/>
    <w:rsid w:val="00596941"/>
    <w:rsid w:val="00596DCD"/>
    <w:rsid w:val="00597004"/>
    <w:rsid w:val="0059706D"/>
    <w:rsid w:val="00597350"/>
    <w:rsid w:val="00597E6C"/>
    <w:rsid w:val="00597F98"/>
    <w:rsid w:val="005A0805"/>
    <w:rsid w:val="005A19CD"/>
    <w:rsid w:val="005A1D76"/>
    <w:rsid w:val="005A2B44"/>
    <w:rsid w:val="005A3012"/>
    <w:rsid w:val="005A347C"/>
    <w:rsid w:val="005A39E4"/>
    <w:rsid w:val="005A40CE"/>
    <w:rsid w:val="005A47DE"/>
    <w:rsid w:val="005A5E7F"/>
    <w:rsid w:val="005A699B"/>
    <w:rsid w:val="005A6A9F"/>
    <w:rsid w:val="005A70A9"/>
    <w:rsid w:val="005A73A0"/>
    <w:rsid w:val="005B0664"/>
    <w:rsid w:val="005B0B88"/>
    <w:rsid w:val="005B14AD"/>
    <w:rsid w:val="005B25C8"/>
    <w:rsid w:val="005B2A22"/>
    <w:rsid w:val="005B2C2A"/>
    <w:rsid w:val="005B36F9"/>
    <w:rsid w:val="005B38DB"/>
    <w:rsid w:val="005B3D95"/>
    <w:rsid w:val="005B4073"/>
    <w:rsid w:val="005B4C6A"/>
    <w:rsid w:val="005B5668"/>
    <w:rsid w:val="005B6096"/>
    <w:rsid w:val="005B733E"/>
    <w:rsid w:val="005B7B15"/>
    <w:rsid w:val="005C027A"/>
    <w:rsid w:val="005C12BC"/>
    <w:rsid w:val="005C17A6"/>
    <w:rsid w:val="005C1EE5"/>
    <w:rsid w:val="005C220D"/>
    <w:rsid w:val="005C2A85"/>
    <w:rsid w:val="005C43C3"/>
    <w:rsid w:val="005C4587"/>
    <w:rsid w:val="005C4647"/>
    <w:rsid w:val="005C48B0"/>
    <w:rsid w:val="005C5466"/>
    <w:rsid w:val="005C64D7"/>
    <w:rsid w:val="005C7913"/>
    <w:rsid w:val="005D006F"/>
    <w:rsid w:val="005D00E7"/>
    <w:rsid w:val="005D0651"/>
    <w:rsid w:val="005D0759"/>
    <w:rsid w:val="005D18C4"/>
    <w:rsid w:val="005D284A"/>
    <w:rsid w:val="005D3628"/>
    <w:rsid w:val="005D4D55"/>
    <w:rsid w:val="005D6784"/>
    <w:rsid w:val="005D6D5F"/>
    <w:rsid w:val="005D7D47"/>
    <w:rsid w:val="005D7E89"/>
    <w:rsid w:val="005E0535"/>
    <w:rsid w:val="005E1917"/>
    <w:rsid w:val="005E2175"/>
    <w:rsid w:val="005E33D8"/>
    <w:rsid w:val="005E4468"/>
    <w:rsid w:val="005E583A"/>
    <w:rsid w:val="005E616F"/>
    <w:rsid w:val="005E67EE"/>
    <w:rsid w:val="005E6C59"/>
    <w:rsid w:val="005E6E37"/>
    <w:rsid w:val="005E7834"/>
    <w:rsid w:val="005F0C10"/>
    <w:rsid w:val="005F1558"/>
    <w:rsid w:val="005F2820"/>
    <w:rsid w:val="005F2876"/>
    <w:rsid w:val="005F3BCE"/>
    <w:rsid w:val="005F419F"/>
    <w:rsid w:val="005F4256"/>
    <w:rsid w:val="005F5297"/>
    <w:rsid w:val="005F5FAF"/>
    <w:rsid w:val="005F61C4"/>
    <w:rsid w:val="005F6494"/>
    <w:rsid w:val="005F651E"/>
    <w:rsid w:val="005F6EB2"/>
    <w:rsid w:val="005F6F5F"/>
    <w:rsid w:val="00600009"/>
    <w:rsid w:val="00600114"/>
    <w:rsid w:val="006005CC"/>
    <w:rsid w:val="00600EBF"/>
    <w:rsid w:val="00600F43"/>
    <w:rsid w:val="006019B8"/>
    <w:rsid w:val="006024CF"/>
    <w:rsid w:val="0060259C"/>
    <w:rsid w:val="00602986"/>
    <w:rsid w:val="00603082"/>
    <w:rsid w:val="006032A0"/>
    <w:rsid w:val="00603984"/>
    <w:rsid w:val="00603E8D"/>
    <w:rsid w:val="006042B1"/>
    <w:rsid w:val="0060435D"/>
    <w:rsid w:val="0060469B"/>
    <w:rsid w:val="006046DC"/>
    <w:rsid w:val="00604E1B"/>
    <w:rsid w:val="00605059"/>
    <w:rsid w:val="006065D3"/>
    <w:rsid w:val="0060688E"/>
    <w:rsid w:val="006071CB"/>
    <w:rsid w:val="00607839"/>
    <w:rsid w:val="00607FD1"/>
    <w:rsid w:val="00610842"/>
    <w:rsid w:val="00610B28"/>
    <w:rsid w:val="00611469"/>
    <w:rsid w:val="006114A2"/>
    <w:rsid w:val="00611F43"/>
    <w:rsid w:val="00611F7B"/>
    <w:rsid w:val="00612192"/>
    <w:rsid w:val="006122E1"/>
    <w:rsid w:val="0061260B"/>
    <w:rsid w:val="00612A31"/>
    <w:rsid w:val="00612BBC"/>
    <w:rsid w:val="00612D74"/>
    <w:rsid w:val="006131A2"/>
    <w:rsid w:val="0061386B"/>
    <w:rsid w:val="00613D63"/>
    <w:rsid w:val="00614172"/>
    <w:rsid w:val="00615370"/>
    <w:rsid w:val="00615938"/>
    <w:rsid w:val="0061646A"/>
    <w:rsid w:val="00616942"/>
    <w:rsid w:val="00616FBE"/>
    <w:rsid w:val="00617709"/>
    <w:rsid w:val="00617B8C"/>
    <w:rsid w:val="006204FA"/>
    <w:rsid w:val="00621EB0"/>
    <w:rsid w:val="00622206"/>
    <w:rsid w:val="0062275B"/>
    <w:rsid w:val="00622B06"/>
    <w:rsid w:val="00623DED"/>
    <w:rsid w:val="00626551"/>
    <w:rsid w:val="00626802"/>
    <w:rsid w:val="00626E3F"/>
    <w:rsid w:val="00627BDD"/>
    <w:rsid w:val="006309B6"/>
    <w:rsid w:val="00631D05"/>
    <w:rsid w:val="00631F12"/>
    <w:rsid w:val="0063311B"/>
    <w:rsid w:val="006331BE"/>
    <w:rsid w:val="0063386A"/>
    <w:rsid w:val="00633C2A"/>
    <w:rsid w:val="0063491F"/>
    <w:rsid w:val="006349E4"/>
    <w:rsid w:val="00634F5C"/>
    <w:rsid w:val="006353B7"/>
    <w:rsid w:val="00635E06"/>
    <w:rsid w:val="0063600D"/>
    <w:rsid w:val="006371A3"/>
    <w:rsid w:val="006374FF"/>
    <w:rsid w:val="0063755E"/>
    <w:rsid w:val="00640141"/>
    <w:rsid w:val="00640AD3"/>
    <w:rsid w:val="00640BBA"/>
    <w:rsid w:val="00640C33"/>
    <w:rsid w:val="00640E0C"/>
    <w:rsid w:val="00640E64"/>
    <w:rsid w:val="006416F9"/>
    <w:rsid w:val="00641C2A"/>
    <w:rsid w:val="00641E47"/>
    <w:rsid w:val="00641F85"/>
    <w:rsid w:val="00642647"/>
    <w:rsid w:val="006433A2"/>
    <w:rsid w:val="006433B9"/>
    <w:rsid w:val="00643F61"/>
    <w:rsid w:val="00645003"/>
    <w:rsid w:val="0064554A"/>
    <w:rsid w:val="00645575"/>
    <w:rsid w:val="006455DE"/>
    <w:rsid w:val="00645C3F"/>
    <w:rsid w:val="00645D4F"/>
    <w:rsid w:val="00646918"/>
    <w:rsid w:val="006471B7"/>
    <w:rsid w:val="00647E8C"/>
    <w:rsid w:val="00651565"/>
    <w:rsid w:val="00651F7C"/>
    <w:rsid w:val="00652E8E"/>
    <w:rsid w:val="00653CE1"/>
    <w:rsid w:val="00653EF1"/>
    <w:rsid w:val="0065503F"/>
    <w:rsid w:val="00655481"/>
    <w:rsid w:val="0065549A"/>
    <w:rsid w:val="006555C9"/>
    <w:rsid w:val="0065632C"/>
    <w:rsid w:val="00657897"/>
    <w:rsid w:val="00657AC8"/>
    <w:rsid w:val="00661C9A"/>
    <w:rsid w:val="006623EC"/>
    <w:rsid w:val="00663A25"/>
    <w:rsid w:val="00664168"/>
    <w:rsid w:val="00664D2A"/>
    <w:rsid w:val="00664FB0"/>
    <w:rsid w:val="0066518F"/>
    <w:rsid w:val="00665EB7"/>
    <w:rsid w:val="00665F1E"/>
    <w:rsid w:val="00666402"/>
    <w:rsid w:val="00666844"/>
    <w:rsid w:val="00666D76"/>
    <w:rsid w:val="006679C5"/>
    <w:rsid w:val="00667A32"/>
    <w:rsid w:val="00670B5B"/>
    <w:rsid w:val="0067126A"/>
    <w:rsid w:val="00672048"/>
    <w:rsid w:val="006724CD"/>
    <w:rsid w:val="00672647"/>
    <w:rsid w:val="00672AD5"/>
    <w:rsid w:val="006733E0"/>
    <w:rsid w:val="00673952"/>
    <w:rsid w:val="00674A22"/>
    <w:rsid w:val="00674EB9"/>
    <w:rsid w:val="00675064"/>
    <w:rsid w:val="00675C1B"/>
    <w:rsid w:val="006765DC"/>
    <w:rsid w:val="006766FA"/>
    <w:rsid w:val="00676A7C"/>
    <w:rsid w:val="00676BF4"/>
    <w:rsid w:val="006777B0"/>
    <w:rsid w:val="0067781D"/>
    <w:rsid w:val="00677A0D"/>
    <w:rsid w:val="00677ADC"/>
    <w:rsid w:val="00680488"/>
    <w:rsid w:val="00680A35"/>
    <w:rsid w:val="00680B24"/>
    <w:rsid w:val="00680CA9"/>
    <w:rsid w:val="00681D22"/>
    <w:rsid w:val="00681DAE"/>
    <w:rsid w:val="006821B4"/>
    <w:rsid w:val="006823AB"/>
    <w:rsid w:val="00683DF2"/>
    <w:rsid w:val="006859DE"/>
    <w:rsid w:val="006862E1"/>
    <w:rsid w:val="0068671D"/>
    <w:rsid w:val="00686840"/>
    <w:rsid w:val="00687545"/>
    <w:rsid w:val="00690452"/>
    <w:rsid w:val="00690579"/>
    <w:rsid w:val="00690B5D"/>
    <w:rsid w:val="00691ECB"/>
    <w:rsid w:val="00692049"/>
    <w:rsid w:val="00692400"/>
    <w:rsid w:val="006928E8"/>
    <w:rsid w:val="00693371"/>
    <w:rsid w:val="00694C11"/>
    <w:rsid w:val="006955C8"/>
    <w:rsid w:val="00695B17"/>
    <w:rsid w:val="0069627D"/>
    <w:rsid w:val="00696AE9"/>
    <w:rsid w:val="006A003B"/>
    <w:rsid w:val="006A094B"/>
    <w:rsid w:val="006A0E32"/>
    <w:rsid w:val="006A172C"/>
    <w:rsid w:val="006A199C"/>
    <w:rsid w:val="006A21C9"/>
    <w:rsid w:val="006A24A9"/>
    <w:rsid w:val="006A2865"/>
    <w:rsid w:val="006A3111"/>
    <w:rsid w:val="006A41F8"/>
    <w:rsid w:val="006A443B"/>
    <w:rsid w:val="006A566F"/>
    <w:rsid w:val="006A5954"/>
    <w:rsid w:val="006A59C5"/>
    <w:rsid w:val="006A5EA1"/>
    <w:rsid w:val="006A6127"/>
    <w:rsid w:val="006A62EA"/>
    <w:rsid w:val="006A64C1"/>
    <w:rsid w:val="006A6A7B"/>
    <w:rsid w:val="006A7CE0"/>
    <w:rsid w:val="006B034F"/>
    <w:rsid w:val="006B0927"/>
    <w:rsid w:val="006B0979"/>
    <w:rsid w:val="006B181F"/>
    <w:rsid w:val="006B1B2D"/>
    <w:rsid w:val="006B22EC"/>
    <w:rsid w:val="006B3D9C"/>
    <w:rsid w:val="006B410D"/>
    <w:rsid w:val="006B471D"/>
    <w:rsid w:val="006B5A31"/>
    <w:rsid w:val="006B5C53"/>
    <w:rsid w:val="006B601B"/>
    <w:rsid w:val="006B6BE5"/>
    <w:rsid w:val="006B7048"/>
    <w:rsid w:val="006B7479"/>
    <w:rsid w:val="006B7D27"/>
    <w:rsid w:val="006C02F7"/>
    <w:rsid w:val="006C1708"/>
    <w:rsid w:val="006C17B6"/>
    <w:rsid w:val="006C1BBD"/>
    <w:rsid w:val="006C1CB2"/>
    <w:rsid w:val="006C2060"/>
    <w:rsid w:val="006C3B58"/>
    <w:rsid w:val="006C4773"/>
    <w:rsid w:val="006C4ABE"/>
    <w:rsid w:val="006C5817"/>
    <w:rsid w:val="006C5CD8"/>
    <w:rsid w:val="006C5CE6"/>
    <w:rsid w:val="006C60BD"/>
    <w:rsid w:val="006C66B4"/>
    <w:rsid w:val="006C69D8"/>
    <w:rsid w:val="006C6C73"/>
    <w:rsid w:val="006C6EA5"/>
    <w:rsid w:val="006C70EF"/>
    <w:rsid w:val="006C77E4"/>
    <w:rsid w:val="006D0714"/>
    <w:rsid w:val="006D09A4"/>
    <w:rsid w:val="006D1419"/>
    <w:rsid w:val="006D1484"/>
    <w:rsid w:val="006D1932"/>
    <w:rsid w:val="006D22E8"/>
    <w:rsid w:val="006D25FA"/>
    <w:rsid w:val="006D2FB6"/>
    <w:rsid w:val="006D31AF"/>
    <w:rsid w:val="006D34A9"/>
    <w:rsid w:val="006D3670"/>
    <w:rsid w:val="006D493D"/>
    <w:rsid w:val="006D493E"/>
    <w:rsid w:val="006D5C1E"/>
    <w:rsid w:val="006D5D87"/>
    <w:rsid w:val="006D5F4B"/>
    <w:rsid w:val="006D5FC4"/>
    <w:rsid w:val="006D615B"/>
    <w:rsid w:val="006D6278"/>
    <w:rsid w:val="006D6D36"/>
    <w:rsid w:val="006D7152"/>
    <w:rsid w:val="006D71E1"/>
    <w:rsid w:val="006D7D25"/>
    <w:rsid w:val="006E0043"/>
    <w:rsid w:val="006E0CF8"/>
    <w:rsid w:val="006E0DEF"/>
    <w:rsid w:val="006E155C"/>
    <w:rsid w:val="006E1A82"/>
    <w:rsid w:val="006E1B4C"/>
    <w:rsid w:val="006E1D44"/>
    <w:rsid w:val="006E2206"/>
    <w:rsid w:val="006E2472"/>
    <w:rsid w:val="006E277A"/>
    <w:rsid w:val="006E30E6"/>
    <w:rsid w:val="006E3338"/>
    <w:rsid w:val="006E3644"/>
    <w:rsid w:val="006E38B8"/>
    <w:rsid w:val="006E3C0F"/>
    <w:rsid w:val="006E467B"/>
    <w:rsid w:val="006E613D"/>
    <w:rsid w:val="006E6AEA"/>
    <w:rsid w:val="006E739C"/>
    <w:rsid w:val="006E77B9"/>
    <w:rsid w:val="006E7AE5"/>
    <w:rsid w:val="006F011C"/>
    <w:rsid w:val="006F0E49"/>
    <w:rsid w:val="006F0E58"/>
    <w:rsid w:val="006F141E"/>
    <w:rsid w:val="006F15A4"/>
    <w:rsid w:val="006F2106"/>
    <w:rsid w:val="006F2469"/>
    <w:rsid w:val="006F3048"/>
    <w:rsid w:val="006F346F"/>
    <w:rsid w:val="006F419A"/>
    <w:rsid w:val="006F4528"/>
    <w:rsid w:val="006F51F9"/>
    <w:rsid w:val="006F53D8"/>
    <w:rsid w:val="006F5BE8"/>
    <w:rsid w:val="006F62F5"/>
    <w:rsid w:val="006F63D6"/>
    <w:rsid w:val="006F6469"/>
    <w:rsid w:val="006F67CC"/>
    <w:rsid w:val="006F78A6"/>
    <w:rsid w:val="006F7A12"/>
    <w:rsid w:val="007001A4"/>
    <w:rsid w:val="007001B1"/>
    <w:rsid w:val="007018E5"/>
    <w:rsid w:val="00701C5D"/>
    <w:rsid w:val="00702144"/>
    <w:rsid w:val="007022D6"/>
    <w:rsid w:val="00702DDE"/>
    <w:rsid w:val="00702FE6"/>
    <w:rsid w:val="007036A5"/>
    <w:rsid w:val="00706089"/>
    <w:rsid w:val="00706B01"/>
    <w:rsid w:val="007070D7"/>
    <w:rsid w:val="007072EB"/>
    <w:rsid w:val="00707C97"/>
    <w:rsid w:val="00710832"/>
    <w:rsid w:val="0071083B"/>
    <w:rsid w:val="007110A1"/>
    <w:rsid w:val="007121D6"/>
    <w:rsid w:val="00713060"/>
    <w:rsid w:val="007135F9"/>
    <w:rsid w:val="00713F0D"/>
    <w:rsid w:val="007140A2"/>
    <w:rsid w:val="00714CED"/>
    <w:rsid w:val="00714D65"/>
    <w:rsid w:val="0071518E"/>
    <w:rsid w:val="007159BD"/>
    <w:rsid w:val="00715B0A"/>
    <w:rsid w:val="00715BDE"/>
    <w:rsid w:val="00716FBD"/>
    <w:rsid w:val="00717710"/>
    <w:rsid w:val="00720160"/>
    <w:rsid w:val="007204CE"/>
    <w:rsid w:val="0072077D"/>
    <w:rsid w:val="007216BE"/>
    <w:rsid w:val="007222B9"/>
    <w:rsid w:val="00722459"/>
    <w:rsid w:val="00722810"/>
    <w:rsid w:val="00722914"/>
    <w:rsid w:val="00722AB7"/>
    <w:rsid w:val="00722BD2"/>
    <w:rsid w:val="00723005"/>
    <w:rsid w:val="00723498"/>
    <w:rsid w:val="00723931"/>
    <w:rsid w:val="00723F40"/>
    <w:rsid w:val="00723F78"/>
    <w:rsid w:val="00725A78"/>
    <w:rsid w:val="00725E74"/>
    <w:rsid w:val="00726061"/>
    <w:rsid w:val="007266FB"/>
    <w:rsid w:val="00727870"/>
    <w:rsid w:val="00730CE5"/>
    <w:rsid w:val="00731310"/>
    <w:rsid w:val="007320B1"/>
    <w:rsid w:val="00732499"/>
    <w:rsid w:val="00732BBC"/>
    <w:rsid w:val="007330D1"/>
    <w:rsid w:val="0073370E"/>
    <w:rsid w:val="00733A20"/>
    <w:rsid w:val="00734E43"/>
    <w:rsid w:val="00734FD9"/>
    <w:rsid w:val="00736217"/>
    <w:rsid w:val="0073666F"/>
    <w:rsid w:val="00736B98"/>
    <w:rsid w:val="007370F7"/>
    <w:rsid w:val="0073714D"/>
    <w:rsid w:val="00740722"/>
    <w:rsid w:val="00741347"/>
    <w:rsid w:val="00741413"/>
    <w:rsid w:val="00741CF5"/>
    <w:rsid w:val="007422D3"/>
    <w:rsid w:val="00742392"/>
    <w:rsid w:val="00743647"/>
    <w:rsid w:val="007445A7"/>
    <w:rsid w:val="00744798"/>
    <w:rsid w:val="007459A4"/>
    <w:rsid w:val="00745A11"/>
    <w:rsid w:val="007464DA"/>
    <w:rsid w:val="007468AC"/>
    <w:rsid w:val="00746943"/>
    <w:rsid w:val="0074697E"/>
    <w:rsid w:val="00746ABC"/>
    <w:rsid w:val="00746B11"/>
    <w:rsid w:val="0074788F"/>
    <w:rsid w:val="00747E06"/>
    <w:rsid w:val="007503C5"/>
    <w:rsid w:val="00750DEE"/>
    <w:rsid w:val="00751FC3"/>
    <w:rsid w:val="007524C1"/>
    <w:rsid w:val="00753150"/>
    <w:rsid w:val="007533C1"/>
    <w:rsid w:val="00753578"/>
    <w:rsid w:val="00753D4D"/>
    <w:rsid w:val="00753F2B"/>
    <w:rsid w:val="0075473B"/>
    <w:rsid w:val="00754F64"/>
    <w:rsid w:val="00755CA4"/>
    <w:rsid w:val="00755EE3"/>
    <w:rsid w:val="00756AF4"/>
    <w:rsid w:val="007570C4"/>
    <w:rsid w:val="00757698"/>
    <w:rsid w:val="00757804"/>
    <w:rsid w:val="007579BA"/>
    <w:rsid w:val="007579F2"/>
    <w:rsid w:val="00757A15"/>
    <w:rsid w:val="00760901"/>
    <w:rsid w:val="00760FC2"/>
    <w:rsid w:val="007617CB"/>
    <w:rsid w:val="0076186E"/>
    <w:rsid w:val="00761B47"/>
    <w:rsid w:val="00761C39"/>
    <w:rsid w:val="00763388"/>
    <w:rsid w:val="007634E7"/>
    <w:rsid w:val="00763B1C"/>
    <w:rsid w:val="00763C89"/>
    <w:rsid w:val="0076404B"/>
    <w:rsid w:val="007647FB"/>
    <w:rsid w:val="00764953"/>
    <w:rsid w:val="00764EE9"/>
    <w:rsid w:val="0076512F"/>
    <w:rsid w:val="007655B0"/>
    <w:rsid w:val="00765CB7"/>
    <w:rsid w:val="00766009"/>
    <w:rsid w:val="00767530"/>
    <w:rsid w:val="0076779E"/>
    <w:rsid w:val="00770192"/>
    <w:rsid w:val="00770C81"/>
    <w:rsid w:val="00771004"/>
    <w:rsid w:val="007710CA"/>
    <w:rsid w:val="0077146B"/>
    <w:rsid w:val="00772061"/>
    <w:rsid w:val="0077300B"/>
    <w:rsid w:val="00773BC4"/>
    <w:rsid w:val="007742C8"/>
    <w:rsid w:val="007744B0"/>
    <w:rsid w:val="007745A7"/>
    <w:rsid w:val="0077589F"/>
    <w:rsid w:val="0077598C"/>
    <w:rsid w:val="00775C61"/>
    <w:rsid w:val="00776AF7"/>
    <w:rsid w:val="00776B05"/>
    <w:rsid w:val="00781B2D"/>
    <w:rsid w:val="00782D3B"/>
    <w:rsid w:val="00782F7E"/>
    <w:rsid w:val="007830BF"/>
    <w:rsid w:val="00783A92"/>
    <w:rsid w:val="00783F46"/>
    <w:rsid w:val="00784261"/>
    <w:rsid w:val="007868F6"/>
    <w:rsid w:val="0078758E"/>
    <w:rsid w:val="00787707"/>
    <w:rsid w:val="0078772F"/>
    <w:rsid w:val="00787AD2"/>
    <w:rsid w:val="00790312"/>
    <w:rsid w:val="007909E4"/>
    <w:rsid w:val="00790F57"/>
    <w:rsid w:val="007914D3"/>
    <w:rsid w:val="007918DA"/>
    <w:rsid w:val="00791D5B"/>
    <w:rsid w:val="00791F1F"/>
    <w:rsid w:val="00792B36"/>
    <w:rsid w:val="00792CD9"/>
    <w:rsid w:val="00793156"/>
    <w:rsid w:val="007933F6"/>
    <w:rsid w:val="00794500"/>
    <w:rsid w:val="00794602"/>
    <w:rsid w:val="0079465F"/>
    <w:rsid w:val="00794973"/>
    <w:rsid w:val="00794CDB"/>
    <w:rsid w:val="00795BEF"/>
    <w:rsid w:val="00796732"/>
    <w:rsid w:val="007972DB"/>
    <w:rsid w:val="00797989"/>
    <w:rsid w:val="007A04D3"/>
    <w:rsid w:val="007A0DA8"/>
    <w:rsid w:val="007A132A"/>
    <w:rsid w:val="007A13D4"/>
    <w:rsid w:val="007A1469"/>
    <w:rsid w:val="007A1D7E"/>
    <w:rsid w:val="007A25F5"/>
    <w:rsid w:val="007A2C55"/>
    <w:rsid w:val="007A3381"/>
    <w:rsid w:val="007A3B66"/>
    <w:rsid w:val="007A3E39"/>
    <w:rsid w:val="007A4BA5"/>
    <w:rsid w:val="007A4F86"/>
    <w:rsid w:val="007A50E4"/>
    <w:rsid w:val="007A5648"/>
    <w:rsid w:val="007A5F00"/>
    <w:rsid w:val="007A5F8B"/>
    <w:rsid w:val="007A662B"/>
    <w:rsid w:val="007B066A"/>
    <w:rsid w:val="007B07B9"/>
    <w:rsid w:val="007B1691"/>
    <w:rsid w:val="007B18C1"/>
    <w:rsid w:val="007B32F7"/>
    <w:rsid w:val="007B3323"/>
    <w:rsid w:val="007B4343"/>
    <w:rsid w:val="007B4A84"/>
    <w:rsid w:val="007B62D4"/>
    <w:rsid w:val="007B683C"/>
    <w:rsid w:val="007B7679"/>
    <w:rsid w:val="007C1D96"/>
    <w:rsid w:val="007C20C0"/>
    <w:rsid w:val="007C4BE0"/>
    <w:rsid w:val="007C4F22"/>
    <w:rsid w:val="007C5649"/>
    <w:rsid w:val="007C59D9"/>
    <w:rsid w:val="007C5B2E"/>
    <w:rsid w:val="007C635F"/>
    <w:rsid w:val="007C6C72"/>
    <w:rsid w:val="007C7081"/>
    <w:rsid w:val="007D0BEA"/>
    <w:rsid w:val="007D0CE6"/>
    <w:rsid w:val="007D1A5B"/>
    <w:rsid w:val="007D1E07"/>
    <w:rsid w:val="007D202B"/>
    <w:rsid w:val="007D3144"/>
    <w:rsid w:val="007D32A3"/>
    <w:rsid w:val="007D3428"/>
    <w:rsid w:val="007D3798"/>
    <w:rsid w:val="007D39D2"/>
    <w:rsid w:val="007D3A77"/>
    <w:rsid w:val="007D3C36"/>
    <w:rsid w:val="007D3EDA"/>
    <w:rsid w:val="007D49B2"/>
    <w:rsid w:val="007D4EB0"/>
    <w:rsid w:val="007D5D0B"/>
    <w:rsid w:val="007D61BD"/>
    <w:rsid w:val="007D7776"/>
    <w:rsid w:val="007D7AEC"/>
    <w:rsid w:val="007E0583"/>
    <w:rsid w:val="007E1278"/>
    <w:rsid w:val="007E137C"/>
    <w:rsid w:val="007E17AD"/>
    <w:rsid w:val="007E1C30"/>
    <w:rsid w:val="007E29FF"/>
    <w:rsid w:val="007E385C"/>
    <w:rsid w:val="007E3C5B"/>
    <w:rsid w:val="007E48E3"/>
    <w:rsid w:val="007E48E9"/>
    <w:rsid w:val="007E4A95"/>
    <w:rsid w:val="007E4AAF"/>
    <w:rsid w:val="007E5E3A"/>
    <w:rsid w:val="007E67EF"/>
    <w:rsid w:val="007E7364"/>
    <w:rsid w:val="007F07E8"/>
    <w:rsid w:val="007F0B1D"/>
    <w:rsid w:val="007F0C21"/>
    <w:rsid w:val="007F11D3"/>
    <w:rsid w:val="007F1503"/>
    <w:rsid w:val="007F2127"/>
    <w:rsid w:val="007F2CBF"/>
    <w:rsid w:val="007F316B"/>
    <w:rsid w:val="007F3536"/>
    <w:rsid w:val="007F35D9"/>
    <w:rsid w:val="007F4510"/>
    <w:rsid w:val="007F4D34"/>
    <w:rsid w:val="007F4D9E"/>
    <w:rsid w:val="007F4EBF"/>
    <w:rsid w:val="007F5093"/>
    <w:rsid w:val="007F518B"/>
    <w:rsid w:val="007F54B5"/>
    <w:rsid w:val="007F59C6"/>
    <w:rsid w:val="007F59EF"/>
    <w:rsid w:val="007F59F6"/>
    <w:rsid w:val="007F6ADA"/>
    <w:rsid w:val="007F7E3C"/>
    <w:rsid w:val="008012BA"/>
    <w:rsid w:val="0080185F"/>
    <w:rsid w:val="00803199"/>
    <w:rsid w:val="00803480"/>
    <w:rsid w:val="008035E7"/>
    <w:rsid w:val="008052B2"/>
    <w:rsid w:val="00805848"/>
    <w:rsid w:val="00806DD6"/>
    <w:rsid w:val="00807E34"/>
    <w:rsid w:val="00810016"/>
    <w:rsid w:val="00810519"/>
    <w:rsid w:val="0081115E"/>
    <w:rsid w:val="00812313"/>
    <w:rsid w:val="00812B49"/>
    <w:rsid w:val="00812CEB"/>
    <w:rsid w:val="0081300C"/>
    <w:rsid w:val="008138A8"/>
    <w:rsid w:val="00813C4F"/>
    <w:rsid w:val="00814211"/>
    <w:rsid w:val="008143F2"/>
    <w:rsid w:val="00815A40"/>
    <w:rsid w:val="00815AD8"/>
    <w:rsid w:val="00815CA8"/>
    <w:rsid w:val="00816706"/>
    <w:rsid w:val="00816A06"/>
    <w:rsid w:val="00816D26"/>
    <w:rsid w:val="00816E51"/>
    <w:rsid w:val="008177C0"/>
    <w:rsid w:val="00817905"/>
    <w:rsid w:val="00817B13"/>
    <w:rsid w:val="00820442"/>
    <w:rsid w:val="008207F2"/>
    <w:rsid w:val="00820FF3"/>
    <w:rsid w:val="008216DD"/>
    <w:rsid w:val="00821FB7"/>
    <w:rsid w:val="0082213C"/>
    <w:rsid w:val="008223DF"/>
    <w:rsid w:val="008226C4"/>
    <w:rsid w:val="00823D7F"/>
    <w:rsid w:val="008245C1"/>
    <w:rsid w:val="00827945"/>
    <w:rsid w:val="00827F33"/>
    <w:rsid w:val="008310D9"/>
    <w:rsid w:val="0083122D"/>
    <w:rsid w:val="0083199D"/>
    <w:rsid w:val="00831F48"/>
    <w:rsid w:val="00831FD5"/>
    <w:rsid w:val="0083210F"/>
    <w:rsid w:val="0083233A"/>
    <w:rsid w:val="0083362B"/>
    <w:rsid w:val="00833ECE"/>
    <w:rsid w:val="00833EE9"/>
    <w:rsid w:val="008350BF"/>
    <w:rsid w:val="008364BC"/>
    <w:rsid w:val="00836D42"/>
    <w:rsid w:val="00837B49"/>
    <w:rsid w:val="00840080"/>
    <w:rsid w:val="00840274"/>
    <w:rsid w:val="008407B4"/>
    <w:rsid w:val="00841348"/>
    <w:rsid w:val="0084272D"/>
    <w:rsid w:val="008442DA"/>
    <w:rsid w:val="00844411"/>
    <w:rsid w:val="008455F9"/>
    <w:rsid w:val="00846F40"/>
    <w:rsid w:val="008477B5"/>
    <w:rsid w:val="00847F43"/>
    <w:rsid w:val="0085022E"/>
    <w:rsid w:val="00850D26"/>
    <w:rsid w:val="00850F5C"/>
    <w:rsid w:val="00852A6A"/>
    <w:rsid w:val="00852A6D"/>
    <w:rsid w:val="00853E9B"/>
    <w:rsid w:val="00854037"/>
    <w:rsid w:val="0085408E"/>
    <w:rsid w:val="00854DBF"/>
    <w:rsid w:val="0085506D"/>
    <w:rsid w:val="008550F9"/>
    <w:rsid w:val="00855C5C"/>
    <w:rsid w:val="00855D08"/>
    <w:rsid w:val="00855D9B"/>
    <w:rsid w:val="00856159"/>
    <w:rsid w:val="008579B5"/>
    <w:rsid w:val="00860C31"/>
    <w:rsid w:val="00861159"/>
    <w:rsid w:val="0086116E"/>
    <w:rsid w:val="008616C3"/>
    <w:rsid w:val="00861DE6"/>
    <w:rsid w:val="00861F2D"/>
    <w:rsid w:val="00862647"/>
    <w:rsid w:val="00862ABC"/>
    <w:rsid w:val="00862C3A"/>
    <w:rsid w:val="008630C0"/>
    <w:rsid w:val="0086320E"/>
    <w:rsid w:val="00863627"/>
    <w:rsid w:val="0086386B"/>
    <w:rsid w:val="00863AB3"/>
    <w:rsid w:val="00864721"/>
    <w:rsid w:val="00864D25"/>
    <w:rsid w:val="00867929"/>
    <w:rsid w:val="008704D6"/>
    <w:rsid w:val="00870B19"/>
    <w:rsid w:val="00870C33"/>
    <w:rsid w:val="00871975"/>
    <w:rsid w:val="0087244A"/>
    <w:rsid w:val="00872DEA"/>
    <w:rsid w:val="00872FBF"/>
    <w:rsid w:val="00873841"/>
    <w:rsid w:val="00873D85"/>
    <w:rsid w:val="00873F7E"/>
    <w:rsid w:val="0087535E"/>
    <w:rsid w:val="00875727"/>
    <w:rsid w:val="00875AFE"/>
    <w:rsid w:val="00876059"/>
    <w:rsid w:val="00876FD9"/>
    <w:rsid w:val="0087791C"/>
    <w:rsid w:val="0087797E"/>
    <w:rsid w:val="00877CE7"/>
    <w:rsid w:val="0088153B"/>
    <w:rsid w:val="008824A8"/>
    <w:rsid w:val="00882B98"/>
    <w:rsid w:val="00882C1A"/>
    <w:rsid w:val="00882C2F"/>
    <w:rsid w:val="00882C4F"/>
    <w:rsid w:val="00882C60"/>
    <w:rsid w:val="008838C6"/>
    <w:rsid w:val="00884154"/>
    <w:rsid w:val="00884390"/>
    <w:rsid w:val="00884421"/>
    <w:rsid w:val="0088465A"/>
    <w:rsid w:val="008851E5"/>
    <w:rsid w:val="0088546E"/>
    <w:rsid w:val="0088574E"/>
    <w:rsid w:val="0088576A"/>
    <w:rsid w:val="00885CA1"/>
    <w:rsid w:val="00886D41"/>
    <w:rsid w:val="00886E1A"/>
    <w:rsid w:val="00887401"/>
    <w:rsid w:val="00887825"/>
    <w:rsid w:val="0088784B"/>
    <w:rsid w:val="00887A3A"/>
    <w:rsid w:val="00887E5F"/>
    <w:rsid w:val="00890033"/>
    <w:rsid w:val="00890CDD"/>
    <w:rsid w:val="00891B1A"/>
    <w:rsid w:val="00891CB6"/>
    <w:rsid w:val="00891F94"/>
    <w:rsid w:val="00892263"/>
    <w:rsid w:val="00892322"/>
    <w:rsid w:val="00892409"/>
    <w:rsid w:val="008933AF"/>
    <w:rsid w:val="00893912"/>
    <w:rsid w:val="008942E3"/>
    <w:rsid w:val="00895152"/>
    <w:rsid w:val="00895DAC"/>
    <w:rsid w:val="00896C60"/>
    <w:rsid w:val="00897019"/>
    <w:rsid w:val="008979A7"/>
    <w:rsid w:val="00897B08"/>
    <w:rsid w:val="00897DD5"/>
    <w:rsid w:val="008A0503"/>
    <w:rsid w:val="008A0929"/>
    <w:rsid w:val="008A157D"/>
    <w:rsid w:val="008A16DC"/>
    <w:rsid w:val="008A265C"/>
    <w:rsid w:val="008A2AD8"/>
    <w:rsid w:val="008A3A60"/>
    <w:rsid w:val="008A3EA3"/>
    <w:rsid w:val="008A4602"/>
    <w:rsid w:val="008A5BA3"/>
    <w:rsid w:val="008A63DC"/>
    <w:rsid w:val="008A65CA"/>
    <w:rsid w:val="008B0D90"/>
    <w:rsid w:val="008B2180"/>
    <w:rsid w:val="008B4146"/>
    <w:rsid w:val="008B4830"/>
    <w:rsid w:val="008B5F24"/>
    <w:rsid w:val="008B71CF"/>
    <w:rsid w:val="008B78D9"/>
    <w:rsid w:val="008B7BF8"/>
    <w:rsid w:val="008C0372"/>
    <w:rsid w:val="008C0414"/>
    <w:rsid w:val="008C09B7"/>
    <w:rsid w:val="008C0CFD"/>
    <w:rsid w:val="008C0D7A"/>
    <w:rsid w:val="008C0F66"/>
    <w:rsid w:val="008C12D8"/>
    <w:rsid w:val="008C133E"/>
    <w:rsid w:val="008C18D0"/>
    <w:rsid w:val="008C198B"/>
    <w:rsid w:val="008C2307"/>
    <w:rsid w:val="008C2CE6"/>
    <w:rsid w:val="008C2D66"/>
    <w:rsid w:val="008C2DB5"/>
    <w:rsid w:val="008C307B"/>
    <w:rsid w:val="008C3206"/>
    <w:rsid w:val="008C353A"/>
    <w:rsid w:val="008C3AED"/>
    <w:rsid w:val="008C4060"/>
    <w:rsid w:val="008C4453"/>
    <w:rsid w:val="008C5582"/>
    <w:rsid w:val="008C5A29"/>
    <w:rsid w:val="008C5D97"/>
    <w:rsid w:val="008C6285"/>
    <w:rsid w:val="008C6572"/>
    <w:rsid w:val="008C7099"/>
    <w:rsid w:val="008C718D"/>
    <w:rsid w:val="008C74DB"/>
    <w:rsid w:val="008C7BFF"/>
    <w:rsid w:val="008D0119"/>
    <w:rsid w:val="008D0B8B"/>
    <w:rsid w:val="008D131B"/>
    <w:rsid w:val="008D2535"/>
    <w:rsid w:val="008D3579"/>
    <w:rsid w:val="008D3A5C"/>
    <w:rsid w:val="008D5764"/>
    <w:rsid w:val="008D6BF4"/>
    <w:rsid w:val="008D73EB"/>
    <w:rsid w:val="008D73F8"/>
    <w:rsid w:val="008E14F9"/>
    <w:rsid w:val="008E2DDC"/>
    <w:rsid w:val="008E33D4"/>
    <w:rsid w:val="008E4081"/>
    <w:rsid w:val="008E52FA"/>
    <w:rsid w:val="008E546E"/>
    <w:rsid w:val="008E55F3"/>
    <w:rsid w:val="008E5678"/>
    <w:rsid w:val="008E56FA"/>
    <w:rsid w:val="008E5B9B"/>
    <w:rsid w:val="008E6D44"/>
    <w:rsid w:val="008E7A66"/>
    <w:rsid w:val="008F0F32"/>
    <w:rsid w:val="008F10E2"/>
    <w:rsid w:val="008F1B89"/>
    <w:rsid w:val="008F1D67"/>
    <w:rsid w:val="008F26D2"/>
    <w:rsid w:val="008F2AAA"/>
    <w:rsid w:val="008F3080"/>
    <w:rsid w:val="008F38DC"/>
    <w:rsid w:val="008F45A8"/>
    <w:rsid w:val="008F4870"/>
    <w:rsid w:val="008F4BDE"/>
    <w:rsid w:val="008F5065"/>
    <w:rsid w:val="008F5145"/>
    <w:rsid w:val="008F55C2"/>
    <w:rsid w:val="008F5CF3"/>
    <w:rsid w:val="008F7B6E"/>
    <w:rsid w:val="00900AD9"/>
    <w:rsid w:val="009015A9"/>
    <w:rsid w:val="00901745"/>
    <w:rsid w:val="0090287F"/>
    <w:rsid w:val="00902B82"/>
    <w:rsid w:val="00903089"/>
    <w:rsid w:val="009044C1"/>
    <w:rsid w:val="00904716"/>
    <w:rsid w:val="009049DA"/>
    <w:rsid w:val="0090611A"/>
    <w:rsid w:val="009061AA"/>
    <w:rsid w:val="0090673B"/>
    <w:rsid w:val="00907D83"/>
    <w:rsid w:val="00910200"/>
    <w:rsid w:val="009102E8"/>
    <w:rsid w:val="0091042C"/>
    <w:rsid w:val="009116BC"/>
    <w:rsid w:val="0091224B"/>
    <w:rsid w:val="0091259B"/>
    <w:rsid w:val="00913299"/>
    <w:rsid w:val="00913584"/>
    <w:rsid w:val="00913B9A"/>
    <w:rsid w:val="009146B7"/>
    <w:rsid w:val="0091471C"/>
    <w:rsid w:val="00914803"/>
    <w:rsid w:val="009151F2"/>
    <w:rsid w:val="00915898"/>
    <w:rsid w:val="00915AC7"/>
    <w:rsid w:val="00915C05"/>
    <w:rsid w:val="0091695D"/>
    <w:rsid w:val="009172D8"/>
    <w:rsid w:val="009201C2"/>
    <w:rsid w:val="00921BBE"/>
    <w:rsid w:val="0092256D"/>
    <w:rsid w:val="00922DB7"/>
    <w:rsid w:val="009243E4"/>
    <w:rsid w:val="009243E7"/>
    <w:rsid w:val="00924599"/>
    <w:rsid w:val="00924CBD"/>
    <w:rsid w:val="00924E68"/>
    <w:rsid w:val="0092540A"/>
    <w:rsid w:val="009256B1"/>
    <w:rsid w:val="00926DA0"/>
    <w:rsid w:val="00927500"/>
    <w:rsid w:val="0092762F"/>
    <w:rsid w:val="0092797D"/>
    <w:rsid w:val="00927A80"/>
    <w:rsid w:val="00927C99"/>
    <w:rsid w:val="00927E7F"/>
    <w:rsid w:val="009300D2"/>
    <w:rsid w:val="00930462"/>
    <w:rsid w:val="0093499E"/>
    <w:rsid w:val="009349BF"/>
    <w:rsid w:val="009358B3"/>
    <w:rsid w:val="009362E9"/>
    <w:rsid w:val="00936BF5"/>
    <w:rsid w:val="00936E07"/>
    <w:rsid w:val="00936FA7"/>
    <w:rsid w:val="00937DCB"/>
    <w:rsid w:val="00940088"/>
    <w:rsid w:val="009405DA"/>
    <w:rsid w:val="009413BD"/>
    <w:rsid w:val="009416FC"/>
    <w:rsid w:val="00941820"/>
    <w:rsid w:val="00942A09"/>
    <w:rsid w:val="00942A63"/>
    <w:rsid w:val="00943435"/>
    <w:rsid w:val="00943C98"/>
    <w:rsid w:val="0094430C"/>
    <w:rsid w:val="0094540E"/>
    <w:rsid w:val="00946454"/>
    <w:rsid w:val="0094695E"/>
    <w:rsid w:val="00952BEE"/>
    <w:rsid w:val="00952DED"/>
    <w:rsid w:val="0095481D"/>
    <w:rsid w:val="0095552E"/>
    <w:rsid w:val="00955538"/>
    <w:rsid w:val="00955564"/>
    <w:rsid w:val="009569FD"/>
    <w:rsid w:val="00956C34"/>
    <w:rsid w:val="0095714D"/>
    <w:rsid w:val="00957A66"/>
    <w:rsid w:val="009603B1"/>
    <w:rsid w:val="00960873"/>
    <w:rsid w:val="00960FCB"/>
    <w:rsid w:val="0096150A"/>
    <w:rsid w:val="0096165B"/>
    <w:rsid w:val="00961A35"/>
    <w:rsid w:val="00962906"/>
    <w:rsid w:val="00962C06"/>
    <w:rsid w:val="009632CC"/>
    <w:rsid w:val="00964362"/>
    <w:rsid w:val="00964AC4"/>
    <w:rsid w:val="00964E10"/>
    <w:rsid w:val="009653AB"/>
    <w:rsid w:val="00965546"/>
    <w:rsid w:val="00965B35"/>
    <w:rsid w:val="00965F8C"/>
    <w:rsid w:val="009668D4"/>
    <w:rsid w:val="009676CA"/>
    <w:rsid w:val="009676DB"/>
    <w:rsid w:val="0097042C"/>
    <w:rsid w:val="00970F4D"/>
    <w:rsid w:val="009718F6"/>
    <w:rsid w:val="00972772"/>
    <w:rsid w:val="009736E4"/>
    <w:rsid w:val="00973CFF"/>
    <w:rsid w:val="00974EF6"/>
    <w:rsid w:val="00974F5C"/>
    <w:rsid w:val="009750A0"/>
    <w:rsid w:val="00975A7B"/>
    <w:rsid w:val="00975DE5"/>
    <w:rsid w:val="00976345"/>
    <w:rsid w:val="00976AD0"/>
    <w:rsid w:val="009770C0"/>
    <w:rsid w:val="009777BD"/>
    <w:rsid w:val="009779E8"/>
    <w:rsid w:val="00981505"/>
    <w:rsid w:val="00982014"/>
    <w:rsid w:val="009849ED"/>
    <w:rsid w:val="00984B99"/>
    <w:rsid w:val="00984E92"/>
    <w:rsid w:val="0098525F"/>
    <w:rsid w:val="00985767"/>
    <w:rsid w:val="009873A0"/>
    <w:rsid w:val="009873E9"/>
    <w:rsid w:val="00987479"/>
    <w:rsid w:val="00987801"/>
    <w:rsid w:val="00987A77"/>
    <w:rsid w:val="00990856"/>
    <w:rsid w:val="00990E39"/>
    <w:rsid w:val="009914DC"/>
    <w:rsid w:val="0099154D"/>
    <w:rsid w:val="00991750"/>
    <w:rsid w:val="00992537"/>
    <w:rsid w:val="00992D9F"/>
    <w:rsid w:val="0099396C"/>
    <w:rsid w:val="009939A2"/>
    <w:rsid w:val="00994702"/>
    <w:rsid w:val="0099472B"/>
    <w:rsid w:val="009955C1"/>
    <w:rsid w:val="00995605"/>
    <w:rsid w:val="00996206"/>
    <w:rsid w:val="0099682C"/>
    <w:rsid w:val="00996D38"/>
    <w:rsid w:val="00997288"/>
    <w:rsid w:val="009A00D0"/>
    <w:rsid w:val="009A0538"/>
    <w:rsid w:val="009A1296"/>
    <w:rsid w:val="009A154C"/>
    <w:rsid w:val="009A2ADB"/>
    <w:rsid w:val="009A3350"/>
    <w:rsid w:val="009A38F0"/>
    <w:rsid w:val="009A3CAF"/>
    <w:rsid w:val="009A448A"/>
    <w:rsid w:val="009A47DB"/>
    <w:rsid w:val="009A5661"/>
    <w:rsid w:val="009A5B2A"/>
    <w:rsid w:val="009A6281"/>
    <w:rsid w:val="009A6A8C"/>
    <w:rsid w:val="009A6F89"/>
    <w:rsid w:val="009A7C7F"/>
    <w:rsid w:val="009A7C95"/>
    <w:rsid w:val="009B1F39"/>
    <w:rsid w:val="009B28AC"/>
    <w:rsid w:val="009B3B2C"/>
    <w:rsid w:val="009B4408"/>
    <w:rsid w:val="009B4C9F"/>
    <w:rsid w:val="009B4FE6"/>
    <w:rsid w:val="009B5D75"/>
    <w:rsid w:val="009B76A2"/>
    <w:rsid w:val="009C0690"/>
    <w:rsid w:val="009C09FD"/>
    <w:rsid w:val="009C0BEE"/>
    <w:rsid w:val="009C246E"/>
    <w:rsid w:val="009C2797"/>
    <w:rsid w:val="009C338C"/>
    <w:rsid w:val="009C3514"/>
    <w:rsid w:val="009C369B"/>
    <w:rsid w:val="009C392F"/>
    <w:rsid w:val="009C4356"/>
    <w:rsid w:val="009C48FC"/>
    <w:rsid w:val="009C4B47"/>
    <w:rsid w:val="009C4FAD"/>
    <w:rsid w:val="009C5122"/>
    <w:rsid w:val="009C60F3"/>
    <w:rsid w:val="009C7098"/>
    <w:rsid w:val="009D0FF7"/>
    <w:rsid w:val="009D1D76"/>
    <w:rsid w:val="009D21EC"/>
    <w:rsid w:val="009D28CC"/>
    <w:rsid w:val="009D3415"/>
    <w:rsid w:val="009D4158"/>
    <w:rsid w:val="009D4469"/>
    <w:rsid w:val="009D4A40"/>
    <w:rsid w:val="009D62F5"/>
    <w:rsid w:val="009D6D0E"/>
    <w:rsid w:val="009D7868"/>
    <w:rsid w:val="009D7E3A"/>
    <w:rsid w:val="009D7FBD"/>
    <w:rsid w:val="009E04B4"/>
    <w:rsid w:val="009E0DB0"/>
    <w:rsid w:val="009E0DF7"/>
    <w:rsid w:val="009E0F66"/>
    <w:rsid w:val="009E1636"/>
    <w:rsid w:val="009E16E8"/>
    <w:rsid w:val="009E1FC0"/>
    <w:rsid w:val="009E2CB4"/>
    <w:rsid w:val="009E32AF"/>
    <w:rsid w:val="009E4721"/>
    <w:rsid w:val="009E4A54"/>
    <w:rsid w:val="009E5D0E"/>
    <w:rsid w:val="009E60B4"/>
    <w:rsid w:val="009E6569"/>
    <w:rsid w:val="009E7930"/>
    <w:rsid w:val="009F006E"/>
    <w:rsid w:val="009F2D29"/>
    <w:rsid w:val="009F33F7"/>
    <w:rsid w:val="009F3467"/>
    <w:rsid w:val="009F3484"/>
    <w:rsid w:val="009F3C89"/>
    <w:rsid w:val="009F4304"/>
    <w:rsid w:val="009F5417"/>
    <w:rsid w:val="009F5475"/>
    <w:rsid w:val="009F57B2"/>
    <w:rsid w:val="009F6824"/>
    <w:rsid w:val="009F6D7B"/>
    <w:rsid w:val="009F72BF"/>
    <w:rsid w:val="009F737A"/>
    <w:rsid w:val="009F7675"/>
    <w:rsid w:val="009F7886"/>
    <w:rsid w:val="009F7ED1"/>
    <w:rsid w:val="00A00572"/>
    <w:rsid w:val="00A0191E"/>
    <w:rsid w:val="00A01F36"/>
    <w:rsid w:val="00A02903"/>
    <w:rsid w:val="00A02C2C"/>
    <w:rsid w:val="00A034F8"/>
    <w:rsid w:val="00A047A7"/>
    <w:rsid w:val="00A047B4"/>
    <w:rsid w:val="00A04AD1"/>
    <w:rsid w:val="00A04B4F"/>
    <w:rsid w:val="00A04FF2"/>
    <w:rsid w:val="00A057E9"/>
    <w:rsid w:val="00A05A1D"/>
    <w:rsid w:val="00A0608D"/>
    <w:rsid w:val="00A06985"/>
    <w:rsid w:val="00A06EF5"/>
    <w:rsid w:val="00A076AC"/>
    <w:rsid w:val="00A10143"/>
    <w:rsid w:val="00A10BC7"/>
    <w:rsid w:val="00A110E1"/>
    <w:rsid w:val="00A12783"/>
    <w:rsid w:val="00A127B6"/>
    <w:rsid w:val="00A12B50"/>
    <w:rsid w:val="00A12FC2"/>
    <w:rsid w:val="00A1348D"/>
    <w:rsid w:val="00A141F3"/>
    <w:rsid w:val="00A15389"/>
    <w:rsid w:val="00A170FA"/>
    <w:rsid w:val="00A17904"/>
    <w:rsid w:val="00A17F1A"/>
    <w:rsid w:val="00A20021"/>
    <w:rsid w:val="00A20245"/>
    <w:rsid w:val="00A203C9"/>
    <w:rsid w:val="00A20494"/>
    <w:rsid w:val="00A2073F"/>
    <w:rsid w:val="00A215D2"/>
    <w:rsid w:val="00A218D7"/>
    <w:rsid w:val="00A21DC7"/>
    <w:rsid w:val="00A21DE8"/>
    <w:rsid w:val="00A2222C"/>
    <w:rsid w:val="00A22BE9"/>
    <w:rsid w:val="00A22E19"/>
    <w:rsid w:val="00A2325C"/>
    <w:rsid w:val="00A232BE"/>
    <w:rsid w:val="00A236FD"/>
    <w:rsid w:val="00A23E6F"/>
    <w:rsid w:val="00A23EA6"/>
    <w:rsid w:val="00A23F10"/>
    <w:rsid w:val="00A24513"/>
    <w:rsid w:val="00A24747"/>
    <w:rsid w:val="00A24B3C"/>
    <w:rsid w:val="00A25404"/>
    <w:rsid w:val="00A25563"/>
    <w:rsid w:val="00A256EB"/>
    <w:rsid w:val="00A25964"/>
    <w:rsid w:val="00A25AEC"/>
    <w:rsid w:val="00A26C99"/>
    <w:rsid w:val="00A2740F"/>
    <w:rsid w:val="00A30AB7"/>
    <w:rsid w:val="00A313F9"/>
    <w:rsid w:val="00A31B63"/>
    <w:rsid w:val="00A31DC7"/>
    <w:rsid w:val="00A3210A"/>
    <w:rsid w:val="00A32E95"/>
    <w:rsid w:val="00A33534"/>
    <w:rsid w:val="00A335F0"/>
    <w:rsid w:val="00A33AB0"/>
    <w:rsid w:val="00A33F1C"/>
    <w:rsid w:val="00A33FA8"/>
    <w:rsid w:val="00A3406D"/>
    <w:rsid w:val="00A3474D"/>
    <w:rsid w:val="00A34FFC"/>
    <w:rsid w:val="00A35498"/>
    <w:rsid w:val="00A35618"/>
    <w:rsid w:val="00A3596B"/>
    <w:rsid w:val="00A35D01"/>
    <w:rsid w:val="00A3630F"/>
    <w:rsid w:val="00A365F3"/>
    <w:rsid w:val="00A36E8A"/>
    <w:rsid w:val="00A36EB9"/>
    <w:rsid w:val="00A37326"/>
    <w:rsid w:val="00A37613"/>
    <w:rsid w:val="00A37A8E"/>
    <w:rsid w:val="00A37EDD"/>
    <w:rsid w:val="00A400C6"/>
    <w:rsid w:val="00A413B0"/>
    <w:rsid w:val="00A419EE"/>
    <w:rsid w:val="00A41CDA"/>
    <w:rsid w:val="00A41F3B"/>
    <w:rsid w:val="00A41FC3"/>
    <w:rsid w:val="00A42270"/>
    <w:rsid w:val="00A42614"/>
    <w:rsid w:val="00A42760"/>
    <w:rsid w:val="00A43A47"/>
    <w:rsid w:val="00A43BFB"/>
    <w:rsid w:val="00A43EA1"/>
    <w:rsid w:val="00A440F1"/>
    <w:rsid w:val="00A46044"/>
    <w:rsid w:val="00A465F0"/>
    <w:rsid w:val="00A46754"/>
    <w:rsid w:val="00A471A9"/>
    <w:rsid w:val="00A472C1"/>
    <w:rsid w:val="00A473D2"/>
    <w:rsid w:val="00A47C8B"/>
    <w:rsid w:val="00A47F92"/>
    <w:rsid w:val="00A50D3C"/>
    <w:rsid w:val="00A50F7D"/>
    <w:rsid w:val="00A511AB"/>
    <w:rsid w:val="00A52318"/>
    <w:rsid w:val="00A52575"/>
    <w:rsid w:val="00A528AD"/>
    <w:rsid w:val="00A53282"/>
    <w:rsid w:val="00A53DA2"/>
    <w:rsid w:val="00A541AB"/>
    <w:rsid w:val="00A54AEC"/>
    <w:rsid w:val="00A55C8F"/>
    <w:rsid w:val="00A5601C"/>
    <w:rsid w:val="00A560F2"/>
    <w:rsid w:val="00A562E6"/>
    <w:rsid w:val="00A56929"/>
    <w:rsid w:val="00A574F0"/>
    <w:rsid w:val="00A57B7A"/>
    <w:rsid w:val="00A57CD1"/>
    <w:rsid w:val="00A57CEB"/>
    <w:rsid w:val="00A57D65"/>
    <w:rsid w:val="00A61B7A"/>
    <w:rsid w:val="00A61B8A"/>
    <w:rsid w:val="00A6246F"/>
    <w:rsid w:val="00A633F1"/>
    <w:rsid w:val="00A644FB"/>
    <w:rsid w:val="00A64A3F"/>
    <w:rsid w:val="00A64E6C"/>
    <w:rsid w:val="00A665EA"/>
    <w:rsid w:val="00A671E7"/>
    <w:rsid w:val="00A67E88"/>
    <w:rsid w:val="00A70766"/>
    <w:rsid w:val="00A70A94"/>
    <w:rsid w:val="00A71F9C"/>
    <w:rsid w:val="00A72A59"/>
    <w:rsid w:val="00A73BEF"/>
    <w:rsid w:val="00A73FD4"/>
    <w:rsid w:val="00A742CE"/>
    <w:rsid w:val="00A74858"/>
    <w:rsid w:val="00A75371"/>
    <w:rsid w:val="00A758E5"/>
    <w:rsid w:val="00A759D4"/>
    <w:rsid w:val="00A76B21"/>
    <w:rsid w:val="00A76CA1"/>
    <w:rsid w:val="00A76D2C"/>
    <w:rsid w:val="00A77770"/>
    <w:rsid w:val="00A778A4"/>
    <w:rsid w:val="00A77ADA"/>
    <w:rsid w:val="00A80392"/>
    <w:rsid w:val="00A816B6"/>
    <w:rsid w:val="00A823AA"/>
    <w:rsid w:val="00A823F7"/>
    <w:rsid w:val="00A8462E"/>
    <w:rsid w:val="00A85299"/>
    <w:rsid w:val="00A85A06"/>
    <w:rsid w:val="00A85B73"/>
    <w:rsid w:val="00A86B67"/>
    <w:rsid w:val="00A8701A"/>
    <w:rsid w:val="00A912B0"/>
    <w:rsid w:val="00A91440"/>
    <w:rsid w:val="00A91B60"/>
    <w:rsid w:val="00A92181"/>
    <w:rsid w:val="00A922A6"/>
    <w:rsid w:val="00A933CB"/>
    <w:rsid w:val="00A933E3"/>
    <w:rsid w:val="00A93AE1"/>
    <w:rsid w:val="00A95D35"/>
    <w:rsid w:val="00A96507"/>
    <w:rsid w:val="00A965C6"/>
    <w:rsid w:val="00A976F2"/>
    <w:rsid w:val="00AA0D61"/>
    <w:rsid w:val="00AA0E71"/>
    <w:rsid w:val="00AA10E1"/>
    <w:rsid w:val="00AA1312"/>
    <w:rsid w:val="00AA14CA"/>
    <w:rsid w:val="00AA21AB"/>
    <w:rsid w:val="00AA252B"/>
    <w:rsid w:val="00AA294A"/>
    <w:rsid w:val="00AA2A77"/>
    <w:rsid w:val="00AA2E78"/>
    <w:rsid w:val="00AA315A"/>
    <w:rsid w:val="00AA462E"/>
    <w:rsid w:val="00AA485A"/>
    <w:rsid w:val="00AA5C16"/>
    <w:rsid w:val="00AA6890"/>
    <w:rsid w:val="00AA68B0"/>
    <w:rsid w:val="00AA6AF7"/>
    <w:rsid w:val="00AA6E97"/>
    <w:rsid w:val="00AA74D9"/>
    <w:rsid w:val="00AA75A9"/>
    <w:rsid w:val="00AA7B3C"/>
    <w:rsid w:val="00AB00F9"/>
    <w:rsid w:val="00AB0A3E"/>
    <w:rsid w:val="00AB146A"/>
    <w:rsid w:val="00AB14BF"/>
    <w:rsid w:val="00AB1AB6"/>
    <w:rsid w:val="00AB1B33"/>
    <w:rsid w:val="00AB2512"/>
    <w:rsid w:val="00AB3100"/>
    <w:rsid w:val="00AB329A"/>
    <w:rsid w:val="00AB3605"/>
    <w:rsid w:val="00AB4CDE"/>
    <w:rsid w:val="00AB4E2D"/>
    <w:rsid w:val="00AB5742"/>
    <w:rsid w:val="00AB5FB4"/>
    <w:rsid w:val="00AB63EA"/>
    <w:rsid w:val="00AB656B"/>
    <w:rsid w:val="00AB6A9A"/>
    <w:rsid w:val="00AB730B"/>
    <w:rsid w:val="00AC0841"/>
    <w:rsid w:val="00AC1234"/>
    <w:rsid w:val="00AC1CE5"/>
    <w:rsid w:val="00AC1CE7"/>
    <w:rsid w:val="00AC207E"/>
    <w:rsid w:val="00AC273C"/>
    <w:rsid w:val="00AC276F"/>
    <w:rsid w:val="00AC2BD8"/>
    <w:rsid w:val="00AC2C27"/>
    <w:rsid w:val="00AC2FCE"/>
    <w:rsid w:val="00AC312D"/>
    <w:rsid w:val="00AC3518"/>
    <w:rsid w:val="00AC3FF0"/>
    <w:rsid w:val="00AC43A4"/>
    <w:rsid w:val="00AC4B8A"/>
    <w:rsid w:val="00AC6568"/>
    <w:rsid w:val="00AC6CC0"/>
    <w:rsid w:val="00AC6FD3"/>
    <w:rsid w:val="00AC743D"/>
    <w:rsid w:val="00AD0B21"/>
    <w:rsid w:val="00AD0DD2"/>
    <w:rsid w:val="00AD2633"/>
    <w:rsid w:val="00AD35AE"/>
    <w:rsid w:val="00AD392B"/>
    <w:rsid w:val="00AD48EB"/>
    <w:rsid w:val="00AD60DB"/>
    <w:rsid w:val="00AD6703"/>
    <w:rsid w:val="00AD676B"/>
    <w:rsid w:val="00AD67D9"/>
    <w:rsid w:val="00AD77F2"/>
    <w:rsid w:val="00AD7E6A"/>
    <w:rsid w:val="00AD7E8D"/>
    <w:rsid w:val="00AE05BC"/>
    <w:rsid w:val="00AE0758"/>
    <w:rsid w:val="00AE0BE3"/>
    <w:rsid w:val="00AE14D0"/>
    <w:rsid w:val="00AE16BC"/>
    <w:rsid w:val="00AE17CE"/>
    <w:rsid w:val="00AE3571"/>
    <w:rsid w:val="00AE369F"/>
    <w:rsid w:val="00AE3E39"/>
    <w:rsid w:val="00AE51F8"/>
    <w:rsid w:val="00AE5345"/>
    <w:rsid w:val="00AE53BC"/>
    <w:rsid w:val="00AE6067"/>
    <w:rsid w:val="00AE671A"/>
    <w:rsid w:val="00AE67AD"/>
    <w:rsid w:val="00AE6F46"/>
    <w:rsid w:val="00AE7351"/>
    <w:rsid w:val="00AE7C8F"/>
    <w:rsid w:val="00AF0D2B"/>
    <w:rsid w:val="00AF15FF"/>
    <w:rsid w:val="00AF17DD"/>
    <w:rsid w:val="00AF24A9"/>
    <w:rsid w:val="00AF25A2"/>
    <w:rsid w:val="00AF2C17"/>
    <w:rsid w:val="00AF3DEC"/>
    <w:rsid w:val="00AF4743"/>
    <w:rsid w:val="00AF49AB"/>
    <w:rsid w:val="00AF49F7"/>
    <w:rsid w:val="00AF4A53"/>
    <w:rsid w:val="00AF5769"/>
    <w:rsid w:val="00AF5A42"/>
    <w:rsid w:val="00AF5AFA"/>
    <w:rsid w:val="00AF63B6"/>
    <w:rsid w:val="00AF6537"/>
    <w:rsid w:val="00AF69D0"/>
    <w:rsid w:val="00AF69E2"/>
    <w:rsid w:val="00AF7005"/>
    <w:rsid w:val="00AF7087"/>
    <w:rsid w:val="00AF732A"/>
    <w:rsid w:val="00AF74AF"/>
    <w:rsid w:val="00AF7595"/>
    <w:rsid w:val="00B006A8"/>
    <w:rsid w:val="00B00C03"/>
    <w:rsid w:val="00B00E99"/>
    <w:rsid w:val="00B00ECC"/>
    <w:rsid w:val="00B0393E"/>
    <w:rsid w:val="00B03B93"/>
    <w:rsid w:val="00B04520"/>
    <w:rsid w:val="00B04C84"/>
    <w:rsid w:val="00B0529E"/>
    <w:rsid w:val="00B060F3"/>
    <w:rsid w:val="00B061E2"/>
    <w:rsid w:val="00B06661"/>
    <w:rsid w:val="00B06C59"/>
    <w:rsid w:val="00B0707B"/>
    <w:rsid w:val="00B073BF"/>
    <w:rsid w:val="00B07C3E"/>
    <w:rsid w:val="00B100CD"/>
    <w:rsid w:val="00B104A3"/>
    <w:rsid w:val="00B10B40"/>
    <w:rsid w:val="00B10ED4"/>
    <w:rsid w:val="00B10F68"/>
    <w:rsid w:val="00B1114A"/>
    <w:rsid w:val="00B11413"/>
    <w:rsid w:val="00B11635"/>
    <w:rsid w:val="00B117D3"/>
    <w:rsid w:val="00B11B2D"/>
    <w:rsid w:val="00B124B4"/>
    <w:rsid w:val="00B1289C"/>
    <w:rsid w:val="00B12B76"/>
    <w:rsid w:val="00B131BE"/>
    <w:rsid w:val="00B13468"/>
    <w:rsid w:val="00B1360A"/>
    <w:rsid w:val="00B13F22"/>
    <w:rsid w:val="00B14123"/>
    <w:rsid w:val="00B14576"/>
    <w:rsid w:val="00B15152"/>
    <w:rsid w:val="00B15F94"/>
    <w:rsid w:val="00B16A2E"/>
    <w:rsid w:val="00B16F82"/>
    <w:rsid w:val="00B17DDC"/>
    <w:rsid w:val="00B20259"/>
    <w:rsid w:val="00B21956"/>
    <w:rsid w:val="00B219AE"/>
    <w:rsid w:val="00B21CAB"/>
    <w:rsid w:val="00B21E49"/>
    <w:rsid w:val="00B23831"/>
    <w:rsid w:val="00B2389C"/>
    <w:rsid w:val="00B238C8"/>
    <w:rsid w:val="00B23C92"/>
    <w:rsid w:val="00B240FA"/>
    <w:rsid w:val="00B25AFA"/>
    <w:rsid w:val="00B2619E"/>
    <w:rsid w:val="00B262B3"/>
    <w:rsid w:val="00B26F34"/>
    <w:rsid w:val="00B26F55"/>
    <w:rsid w:val="00B273F2"/>
    <w:rsid w:val="00B27976"/>
    <w:rsid w:val="00B27CB9"/>
    <w:rsid w:val="00B30033"/>
    <w:rsid w:val="00B30034"/>
    <w:rsid w:val="00B306A3"/>
    <w:rsid w:val="00B31356"/>
    <w:rsid w:val="00B320C2"/>
    <w:rsid w:val="00B333FB"/>
    <w:rsid w:val="00B33463"/>
    <w:rsid w:val="00B3405B"/>
    <w:rsid w:val="00B34A6F"/>
    <w:rsid w:val="00B35A54"/>
    <w:rsid w:val="00B3618F"/>
    <w:rsid w:val="00B36330"/>
    <w:rsid w:val="00B367C4"/>
    <w:rsid w:val="00B36FBE"/>
    <w:rsid w:val="00B373AC"/>
    <w:rsid w:val="00B376AE"/>
    <w:rsid w:val="00B37F7F"/>
    <w:rsid w:val="00B4076D"/>
    <w:rsid w:val="00B40C7D"/>
    <w:rsid w:val="00B4191E"/>
    <w:rsid w:val="00B41E1D"/>
    <w:rsid w:val="00B426BD"/>
    <w:rsid w:val="00B42BDF"/>
    <w:rsid w:val="00B42D60"/>
    <w:rsid w:val="00B43C63"/>
    <w:rsid w:val="00B449AD"/>
    <w:rsid w:val="00B44C2C"/>
    <w:rsid w:val="00B44F7D"/>
    <w:rsid w:val="00B44FFF"/>
    <w:rsid w:val="00B452F8"/>
    <w:rsid w:val="00B462E6"/>
    <w:rsid w:val="00B4650D"/>
    <w:rsid w:val="00B46932"/>
    <w:rsid w:val="00B46F00"/>
    <w:rsid w:val="00B4794A"/>
    <w:rsid w:val="00B47A59"/>
    <w:rsid w:val="00B47A66"/>
    <w:rsid w:val="00B47D04"/>
    <w:rsid w:val="00B50377"/>
    <w:rsid w:val="00B506D8"/>
    <w:rsid w:val="00B50C1D"/>
    <w:rsid w:val="00B50E0C"/>
    <w:rsid w:val="00B51076"/>
    <w:rsid w:val="00B511DC"/>
    <w:rsid w:val="00B51656"/>
    <w:rsid w:val="00B51858"/>
    <w:rsid w:val="00B519E0"/>
    <w:rsid w:val="00B52693"/>
    <w:rsid w:val="00B52963"/>
    <w:rsid w:val="00B52E85"/>
    <w:rsid w:val="00B52F1B"/>
    <w:rsid w:val="00B53239"/>
    <w:rsid w:val="00B53809"/>
    <w:rsid w:val="00B53EFF"/>
    <w:rsid w:val="00B53F59"/>
    <w:rsid w:val="00B54B51"/>
    <w:rsid w:val="00B54B60"/>
    <w:rsid w:val="00B55102"/>
    <w:rsid w:val="00B55749"/>
    <w:rsid w:val="00B5622C"/>
    <w:rsid w:val="00B5631B"/>
    <w:rsid w:val="00B57314"/>
    <w:rsid w:val="00B57A9E"/>
    <w:rsid w:val="00B60183"/>
    <w:rsid w:val="00B61217"/>
    <w:rsid w:val="00B61C65"/>
    <w:rsid w:val="00B62134"/>
    <w:rsid w:val="00B631D0"/>
    <w:rsid w:val="00B637DB"/>
    <w:rsid w:val="00B63E2B"/>
    <w:rsid w:val="00B63F3B"/>
    <w:rsid w:val="00B646DB"/>
    <w:rsid w:val="00B6606C"/>
    <w:rsid w:val="00B66B6A"/>
    <w:rsid w:val="00B66E7B"/>
    <w:rsid w:val="00B66EA8"/>
    <w:rsid w:val="00B6749B"/>
    <w:rsid w:val="00B7066E"/>
    <w:rsid w:val="00B70F77"/>
    <w:rsid w:val="00B71CD7"/>
    <w:rsid w:val="00B72DA7"/>
    <w:rsid w:val="00B745E3"/>
    <w:rsid w:val="00B7477D"/>
    <w:rsid w:val="00B7496E"/>
    <w:rsid w:val="00B749E7"/>
    <w:rsid w:val="00B755A7"/>
    <w:rsid w:val="00B757F0"/>
    <w:rsid w:val="00B757F3"/>
    <w:rsid w:val="00B757FA"/>
    <w:rsid w:val="00B76883"/>
    <w:rsid w:val="00B80CC3"/>
    <w:rsid w:val="00B82CA8"/>
    <w:rsid w:val="00B83057"/>
    <w:rsid w:val="00B83456"/>
    <w:rsid w:val="00B8369C"/>
    <w:rsid w:val="00B83CA7"/>
    <w:rsid w:val="00B85F8B"/>
    <w:rsid w:val="00B8692F"/>
    <w:rsid w:val="00B871AC"/>
    <w:rsid w:val="00B8758E"/>
    <w:rsid w:val="00B8762A"/>
    <w:rsid w:val="00B87896"/>
    <w:rsid w:val="00B87CF1"/>
    <w:rsid w:val="00B9106F"/>
    <w:rsid w:val="00B9123C"/>
    <w:rsid w:val="00B927D5"/>
    <w:rsid w:val="00B93798"/>
    <w:rsid w:val="00B9448F"/>
    <w:rsid w:val="00B9480C"/>
    <w:rsid w:val="00B9487F"/>
    <w:rsid w:val="00B94915"/>
    <w:rsid w:val="00B94B08"/>
    <w:rsid w:val="00B963CF"/>
    <w:rsid w:val="00B96495"/>
    <w:rsid w:val="00B96F1B"/>
    <w:rsid w:val="00B974BF"/>
    <w:rsid w:val="00B97C19"/>
    <w:rsid w:val="00BA014E"/>
    <w:rsid w:val="00BA04C0"/>
    <w:rsid w:val="00BA0D66"/>
    <w:rsid w:val="00BA0F65"/>
    <w:rsid w:val="00BA0F8E"/>
    <w:rsid w:val="00BA1096"/>
    <w:rsid w:val="00BA10EC"/>
    <w:rsid w:val="00BA1F7C"/>
    <w:rsid w:val="00BA217C"/>
    <w:rsid w:val="00BA25BB"/>
    <w:rsid w:val="00BA26C0"/>
    <w:rsid w:val="00BA2EF8"/>
    <w:rsid w:val="00BA2FC4"/>
    <w:rsid w:val="00BA386B"/>
    <w:rsid w:val="00BA3C59"/>
    <w:rsid w:val="00BA5159"/>
    <w:rsid w:val="00BA63EE"/>
    <w:rsid w:val="00BA6EBC"/>
    <w:rsid w:val="00BA6EDF"/>
    <w:rsid w:val="00BB088B"/>
    <w:rsid w:val="00BB16CB"/>
    <w:rsid w:val="00BB17B3"/>
    <w:rsid w:val="00BB1874"/>
    <w:rsid w:val="00BB1913"/>
    <w:rsid w:val="00BB2049"/>
    <w:rsid w:val="00BB22DF"/>
    <w:rsid w:val="00BB28FF"/>
    <w:rsid w:val="00BB3520"/>
    <w:rsid w:val="00BB35FB"/>
    <w:rsid w:val="00BB42F2"/>
    <w:rsid w:val="00BB4305"/>
    <w:rsid w:val="00BB47C4"/>
    <w:rsid w:val="00BB4C7C"/>
    <w:rsid w:val="00BB55F4"/>
    <w:rsid w:val="00BB5675"/>
    <w:rsid w:val="00BB578E"/>
    <w:rsid w:val="00BB73AB"/>
    <w:rsid w:val="00BB7831"/>
    <w:rsid w:val="00BB7A4F"/>
    <w:rsid w:val="00BC03C2"/>
    <w:rsid w:val="00BC09AE"/>
    <w:rsid w:val="00BC1096"/>
    <w:rsid w:val="00BC1424"/>
    <w:rsid w:val="00BC1949"/>
    <w:rsid w:val="00BC1AB6"/>
    <w:rsid w:val="00BC2811"/>
    <w:rsid w:val="00BC2A43"/>
    <w:rsid w:val="00BC2E40"/>
    <w:rsid w:val="00BC3155"/>
    <w:rsid w:val="00BC35BC"/>
    <w:rsid w:val="00BC3E71"/>
    <w:rsid w:val="00BC4D1F"/>
    <w:rsid w:val="00BC59F6"/>
    <w:rsid w:val="00BC5E78"/>
    <w:rsid w:val="00BC60B5"/>
    <w:rsid w:val="00BC620B"/>
    <w:rsid w:val="00BC625A"/>
    <w:rsid w:val="00BC62DC"/>
    <w:rsid w:val="00BC7733"/>
    <w:rsid w:val="00BC7BF1"/>
    <w:rsid w:val="00BC7D0F"/>
    <w:rsid w:val="00BC7DCA"/>
    <w:rsid w:val="00BC7E8E"/>
    <w:rsid w:val="00BD0304"/>
    <w:rsid w:val="00BD0C0C"/>
    <w:rsid w:val="00BD0DA2"/>
    <w:rsid w:val="00BD0E37"/>
    <w:rsid w:val="00BD1D0F"/>
    <w:rsid w:val="00BD2228"/>
    <w:rsid w:val="00BD22A0"/>
    <w:rsid w:val="00BD24FA"/>
    <w:rsid w:val="00BD38EA"/>
    <w:rsid w:val="00BD3CB0"/>
    <w:rsid w:val="00BD3E47"/>
    <w:rsid w:val="00BD4F40"/>
    <w:rsid w:val="00BD570C"/>
    <w:rsid w:val="00BD5BE1"/>
    <w:rsid w:val="00BD5FAD"/>
    <w:rsid w:val="00BD68D2"/>
    <w:rsid w:val="00BD6ABE"/>
    <w:rsid w:val="00BD72D0"/>
    <w:rsid w:val="00BD7B49"/>
    <w:rsid w:val="00BD7E16"/>
    <w:rsid w:val="00BE0664"/>
    <w:rsid w:val="00BE129C"/>
    <w:rsid w:val="00BE142A"/>
    <w:rsid w:val="00BE1A88"/>
    <w:rsid w:val="00BE3DA4"/>
    <w:rsid w:val="00BE471E"/>
    <w:rsid w:val="00BE5339"/>
    <w:rsid w:val="00BE53DF"/>
    <w:rsid w:val="00BE574E"/>
    <w:rsid w:val="00BE5DDB"/>
    <w:rsid w:val="00BE63D8"/>
    <w:rsid w:val="00BE655F"/>
    <w:rsid w:val="00BE65D8"/>
    <w:rsid w:val="00BE698E"/>
    <w:rsid w:val="00BE6CC4"/>
    <w:rsid w:val="00BE732B"/>
    <w:rsid w:val="00BE7FC5"/>
    <w:rsid w:val="00BF0AF6"/>
    <w:rsid w:val="00BF0B38"/>
    <w:rsid w:val="00BF0D4F"/>
    <w:rsid w:val="00BF1106"/>
    <w:rsid w:val="00BF12BE"/>
    <w:rsid w:val="00BF1A34"/>
    <w:rsid w:val="00BF20DF"/>
    <w:rsid w:val="00BF304A"/>
    <w:rsid w:val="00BF3217"/>
    <w:rsid w:val="00BF3BD7"/>
    <w:rsid w:val="00BF533C"/>
    <w:rsid w:val="00BF576B"/>
    <w:rsid w:val="00BF582B"/>
    <w:rsid w:val="00BF6DA2"/>
    <w:rsid w:val="00BF6FBE"/>
    <w:rsid w:val="00BF77F7"/>
    <w:rsid w:val="00BF7958"/>
    <w:rsid w:val="00C02ACB"/>
    <w:rsid w:val="00C02C3D"/>
    <w:rsid w:val="00C037CE"/>
    <w:rsid w:val="00C039AA"/>
    <w:rsid w:val="00C04201"/>
    <w:rsid w:val="00C04B42"/>
    <w:rsid w:val="00C05287"/>
    <w:rsid w:val="00C0576E"/>
    <w:rsid w:val="00C05C66"/>
    <w:rsid w:val="00C06162"/>
    <w:rsid w:val="00C061D0"/>
    <w:rsid w:val="00C069AA"/>
    <w:rsid w:val="00C073B9"/>
    <w:rsid w:val="00C109AC"/>
    <w:rsid w:val="00C1180D"/>
    <w:rsid w:val="00C12BE1"/>
    <w:rsid w:val="00C13010"/>
    <w:rsid w:val="00C13A84"/>
    <w:rsid w:val="00C13BD5"/>
    <w:rsid w:val="00C141BE"/>
    <w:rsid w:val="00C1583E"/>
    <w:rsid w:val="00C15E1A"/>
    <w:rsid w:val="00C16799"/>
    <w:rsid w:val="00C1737A"/>
    <w:rsid w:val="00C17D22"/>
    <w:rsid w:val="00C205F6"/>
    <w:rsid w:val="00C209DC"/>
    <w:rsid w:val="00C20ECD"/>
    <w:rsid w:val="00C21E5D"/>
    <w:rsid w:val="00C22F4A"/>
    <w:rsid w:val="00C230DC"/>
    <w:rsid w:val="00C23E5B"/>
    <w:rsid w:val="00C260E5"/>
    <w:rsid w:val="00C26260"/>
    <w:rsid w:val="00C26289"/>
    <w:rsid w:val="00C264F4"/>
    <w:rsid w:val="00C266F4"/>
    <w:rsid w:val="00C267F8"/>
    <w:rsid w:val="00C274D3"/>
    <w:rsid w:val="00C27B13"/>
    <w:rsid w:val="00C27D97"/>
    <w:rsid w:val="00C30189"/>
    <w:rsid w:val="00C31766"/>
    <w:rsid w:val="00C32505"/>
    <w:rsid w:val="00C32721"/>
    <w:rsid w:val="00C3292D"/>
    <w:rsid w:val="00C32EA3"/>
    <w:rsid w:val="00C3365E"/>
    <w:rsid w:val="00C33965"/>
    <w:rsid w:val="00C34C2E"/>
    <w:rsid w:val="00C35427"/>
    <w:rsid w:val="00C35C81"/>
    <w:rsid w:val="00C35DB2"/>
    <w:rsid w:val="00C375A2"/>
    <w:rsid w:val="00C37F0A"/>
    <w:rsid w:val="00C4025C"/>
    <w:rsid w:val="00C407FB"/>
    <w:rsid w:val="00C40809"/>
    <w:rsid w:val="00C41246"/>
    <w:rsid w:val="00C41953"/>
    <w:rsid w:val="00C42338"/>
    <w:rsid w:val="00C426DA"/>
    <w:rsid w:val="00C427D2"/>
    <w:rsid w:val="00C430A8"/>
    <w:rsid w:val="00C4395B"/>
    <w:rsid w:val="00C43C31"/>
    <w:rsid w:val="00C44B1D"/>
    <w:rsid w:val="00C457AE"/>
    <w:rsid w:val="00C4637E"/>
    <w:rsid w:val="00C4641F"/>
    <w:rsid w:val="00C46441"/>
    <w:rsid w:val="00C464F9"/>
    <w:rsid w:val="00C46976"/>
    <w:rsid w:val="00C46EEB"/>
    <w:rsid w:val="00C475EA"/>
    <w:rsid w:val="00C501CF"/>
    <w:rsid w:val="00C5077D"/>
    <w:rsid w:val="00C51786"/>
    <w:rsid w:val="00C51DF5"/>
    <w:rsid w:val="00C5203F"/>
    <w:rsid w:val="00C53F03"/>
    <w:rsid w:val="00C544CB"/>
    <w:rsid w:val="00C54FDB"/>
    <w:rsid w:val="00C55B7D"/>
    <w:rsid w:val="00C55E1E"/>
    <w:rsid w:val="00C56E0D"/>
    <w:rsid w:val="00C57B62"/>
    <w:rsid w:val="00C57E17"/>
    <w:rsid w:val="00C608AC"/>
    <w:rsid w:val="00C61023"/>
    <w:rsid w:val="00C61DAC"/>
    <w:rsid w:val="00C61EBA"/>
    <w:rsid w:val="00C6216B"/>
    <w:rsid w:val="00C62297"/>
    <w:rsid w:val="00C62795"/>
    <w:rsid w:val="00C638CD"/>
    <w:rsid w:val="00C63B5D"/>
    <w:rsid w:val="00C64982"/>
    <w:rsid w:val="00C65698"/>
    <w:rsid w:val="00C65DB5"/>
    <w:rsid w:val="00C662ED"/>
    <w:rsid w:val="00C664A8"/>
    <w:rsid w:val="00C66901"/>
    <w:rsid w:val="00C66971"/>
    <w:rsid w:val="00C66C72"/>
    <w:rsid w:val="00C66C9F"/>
    <w:rsid w:val="00C66F7A"/>
    <w:rsid w:val="00C67518"/>
    <w:rsid w:val="00C678A0"/>
    <w:rsid w:val="00C7050B"/>
    <w:rsid w:val="00C70F45"/>
    <w:rsid w:val="00C714CA"/>
    <w:rsid w:val="00C7169E"/>
    <w:rsid w:val="00C71EC2"/>
    <w:rsid w:val="00C736AF"/>
    <w:rsid w:val="00C749A2"/>
    <w:rsid w:val="00C7513C"/>
    <w:rsid w:val="00C76B1D"/>
    <w:rsid w:val="00C7775B"/>
    <w:rsid w:val="00C7790B"/>
    <w:rsid w:val="00C7793C"/>
    <w:rsid w:val="00C802F0"/>
    <w:rsid w:val="00C80ADF"/>
    <w:rsid w:val="00C8129A"/>
    <w:rsid w:val="00C8181A"/>
    <w:rsid w:val="00C820DF"/>
    <w:rsid w:val="00C825D5"/>
    <w:rsid w:val="00C82C24"/>
    <w:rsid w:val="00C8393B"/>
    <w:rsid w:val="00C83BB0"/>
    <w:rsid w:val="00C83E5F"/>
    <w:rsid w:val="00C83EDF"/>
    <w:rsid w:val="00C8490E"/>
    <w:rsid w:val="00C857E5"/>
    <w:rsid w:val="00C85E00"/>
    <w:rsid w:val="00C86674"/>
    <w:rsid w:val="00C86ABB"/>
    <w:rsid w:val="00C87738"/>
    <w:rsid w:val="00C9008D"/>
    <w:rsid w:val="00C9079F"/>
    <w:rsid w:val="00C9103C"/>
    <w:rsid w:val="00C915F7"/>
    <w:rsid w:val="00C91715"/>
    <w:rsid w:val="00C91C43"/>
    <w:rsid w:val="00C91C63"/>
    <w:rsid w:val="00C92227"/>
    <w:rsid w:val="00C931AB"/>
    <w:rsid w:val="00C93816"/>
    <w:rsid w:val="00C93DA9"/>
    <w:rsid w:val="00C93FD2"/>
    <w:rsid w:val="00C94948"/>
    <w:rsid w:val="00C94A62"/>
    <w:rsid w:val="00C94E4A"/>
    <w:rsid w:val="00C950C4"/>
    <w:rsid w:val="00C9550B"/>
    <w:rsid w:val="00C95811"/>
    <w:rsid w:val="00C97309"/>
    <w:rsid w:val="00C97434"/>
    <w:rsid w:val="00C97595"/>
    <w:rsid w:val="00CA068B"/>
    <w:rsid w:val="00CA2061"/>
    <w:rsid w:val="00CA2340"/>
    <w:rsid w:val="00CA2942"/>
    <w:rsid w:val="00CA29D3"/>
    <w:rsid w:val="00CA3AA3"/>
    <w:rsid w:val="00CA3F70"/>
    <w:rsid w:val="00CA5F5A"/>
    <w:rsid w:val="00CA60DA"/>
    <w:rsid w:val="00CA7003"/>
    <w:rsid w:val="00CA73FD"/>
    <w:rsid w:val="00CA7971"/>
    <w:rsid w:val="00CB04C2"/>
    <w:rsid w:val="00CB0D47"/>
    <w:rsid w:val="00CB127D"/>
    <w:rsid w:val="00CB28B1"/>
    <w:rsid w:val="00CB316C"/>
    <w:rsid w:val="00CB3697"/>
    <w:rsid w:val="00CB3765"/>
    <w:rsid w:val="00CB3991"/>
    <w:rsid w:val="00CB4D28"/>
    <w:rsid w:val="00CB4D94"/>
    <w:rsid w:val="00CB634E"/>
    <w:rsid w:val="00CB66AC"/>
    <w:rsid w:val="00CB725C"/>
    <w:rsid w:val="00CB7314"/>
    <w:rsid w:val="00CB73D0"/>
    <w:rsid w:val="00CB79A4"/>
    <w:rsid w:val="00CB7A02"/>
    <w:rsid w:val="00CB7C01"/>
    <w:rsid w:val="00CC0B09"/>
    <w:rsid w:val="00CC19BA"/>
    <w:rsid w:val="00CC1CDC"/>
    <w:rsid w:val="00CC27C5"/>
    <w:rsid w:val="00CC295E"/>
    <w:rsid w:val="00CC2B47"/>
    <w:rsid w:val="00CC2DB4"/>
    <w:rsid w:val="00CC346C"/>
    <w:rsid w:val="00CC34EF"/>
    <w:rsid w:val="00CC357E"/>
    <w:rsid w:val="00CC45D4"/>
    <w:rsid w:val="00CC5321"/>
    <w:rsid w:val="00CC5360"/>
    <w:rsid w:val="00CC5D06"/>
    <w:rsid w:val="00CC5E41"/>
    <w:rsid w:val="00CC5EF6"/>
    <w:rsid w:val="00CC7686"/>
    <w:rsid w:val="00CC7D11"/>
    <w:rsid w:val="00CD002F"/>
    <w:rsid w:val="00CD041D"/>
    <w:rsid w:val="00CD0440"/>
    <w:rsid w:val="00CD0749"/>
    <w:rsid w:val="00CD1634"/>
    <w:rsid w:val="00CD2569"/>
    <w:rsid w:val="00CD25BB"/>
    <w:rsid w:val="00CD2B13"/>
    <w:rsid w:val="00CD3082"/>
    <w:rsid w:val="00CD332D"/>
    <w:rsid w:val="00CD42A8"/>
    <w:rsid w:val="00CD453E"/>
    <w:rsid w:val="00CD456C"/>
    <w:rsid w:val="00CD4BFF"/>
    <w:rsid w:val="00CD4EB0"/>
    <w:rsid w:val="00CD6253"/>
    <w:rsid w:val="00CD6B44"/>
    <w:rsid w:val="00CD6D9F"/>
    <w:rsid w:val="00CD7092"/>
    <w:rsid w:val="00CD735A"/>
    <w:rsid w:val="00CD7917"/>
    <w:rsid w:val="00CE079D"/>
    <w:rsid w:val="00CE096B"/>
    <w:rsid w:val="00CE0E26"/>
    <w:rsid w:val="00CE116F"/>
    <w:rsid w:val="00CE1CE0"/>
    <w:rsid w:val="00CE24CB"/>
    <w:rsid w:val="00CE382E"/>
    <w:rsid w:val="00CE4562"/>
    <w:rsid w:val="00CE50E7"/>
    <w:rsid w:val="00CE5B5E"/>
    <w:rsid w:val="00CE5E80"/>
    <w:rsid w:val="00CE6A34"/>
    <w:rsid w:val="00CE709A"/>
    <w:rsid w:val="00CE70D4"/>
    <w:rsid w:val="00CE7256"/>
    <w:rsid w:val="00CE76D7"/>
    <w:rsid w:val="00CE7D03"/>
    <w:rsid w:val="00CF0269"/>
    <w:rsid w:val="00CF13B8"/>
    <w:rsid w:val="00CF169C"/>
    <w:rsid w:val="00CF22A8"/>
    <w:rsid w:val="00CF23C9"/>
    <w:rsid w:val="00CF2E26"/>
    <w:rsid w:val="00CF4DB2"/>
    <w:rsid w:val="00CF504F"/>
    <w:rsid w:val="00CF52D4"/>
    <w:rsid w:val="00CF6132"/>
    <w:rsid w:val="00CF7103"/>
    <w:rsid w:val="00CF74DD"/>
    <w:rsid w:val="00CF7526"/>
    <w:rsid w:val="00D0028C"/>
    <w:rsid w:val="00D00508"/>
    <w:rsid w:val="00D00530"/>
    <w:rsid w:val="00D00C56"/>
    <w:rsid w:val="00D0193F"/>
    <w:rsid w:val="00D01B21"/>
    <w:rsid w:val="00D01BDB"/>
    <w:rsid w:val="00D0200D"/>
    <w:rsid w:val="00D03339"/>
    <w:rsid w:val="00D0383A"/>
    <w:rsid w:val="00D03B93"/>
    <w:rsid w:val="00D03E38"/>
    <w:rsid w:val="00D0495B"/>
    <w:rsid w:val="00D04EAE"/>
    <w:rsid w:val="00D04F6A"/>
    <w:rsid w:val="00D0597C"/>
    <w:rsid w:val="00D05BA6"/>
    <w:rsid w:val="00D06C01"/>
    <w:rsid w:val="00D075FA"/>
    <w:rsid w:val="00D07DC9"/>
    <w:rsid w:val="00D07E42"/>
    <w:rsid w:val="00D10066"/>
    <w:rsid w:val="00D105ED"/>
    <w:rsid w:val="00D10889"/>
    <w:rsid w:val="00D11064"/>
    <w:rsid w:val="00D11DA3"/>
    <w:rsid w:val="00D11DD0"/>
    <w:rsid w:val="00D11EBD"/>
    <w:rsid w:val="00D11F0E"/>
    <w:rsid w:val="00D120E5"/>
    <w:rsid w:val="00D12CC0"/>
    <w:rsid w:val="00D1352F"/>
    <w:rsid w:val="00D136A5"/>
    <w:rsid w:val="00D13F28"/>
    <w:rsid w:val="00D14194"/>
    <w:rsid w:val="00D1439A"/>
    <w:rsid w:val="00D14479"/>
    <w:rsid w:val="00D154A4"/>
    <w:rsid w:val="00D16001"/>
    <w:rsid w:val="00D1601A"/>
    <w:rsid w:val="00D20913"/>
    <w:rsid w:val="00D21273"/>
    <w:rsid w:val="00D21488"/>
    <w:rsid w:val="00D21A3B"/>
    <w:rsid w:val="00D22436"/>
    <w:rsid w:val="00D22833"/>
    <w:rsid w:val="00D22AC9"/>
    <w:rsid w:val="00D23BD7"/>
    <w:rsid w:val="00D23F36"/>
    <w:rsid w:val="00D242BA"/>
    <w:rsid w:val="00D2433E"/>
    <w:rsid w:val="00D24732"/>
    <w:rsid w:val="00D24F26"/>
    <w:rsid w:val="00D268E2"/>
    <w:rsid w:val="00D26D4F"/>
    <w:rsid w:val="00D27A08"/>
    <w:rsid w:val="00D302DD"/>
    <w:rsid w:val="00D30CB7"/>
    <w:rsid w:val="00D31247"/>
    <w:rsid w:val="00D31250"/>
    <w:rsid w:val="00D3131D"/>
    <w:rsid w:val="00D31359"/>
    <w:rsid w:val="00D31ADD"/>
    <w:rsid w:val="00D32CD7"/>
    <w:rsid w:val="00D32DD9"/>
    <w:rsid w:val="00D32F68"/>
    <w:rsid w:val="00D33AF8"/>
    <w:rsid w:val="00D344EF"/>
    <w:rsid w:val="00D35D11"/>
    <w:rsid w:val="00D363B0"/>
    <w:rsid w:val="00D3661B"/>
    <w:rsid w:val="00D367B3"/>
    <w:rsid w:val="00D36970"/>
    <w:rsid w:val="00D37E5B"/>
    <w:rsid w:val="00D409B0"/>
    <w:rsid w:val="00D42107"/>
    <w:rsid w:val="00D42190"/>
    <w:rsid w:val="00D42A96"/>
    <w:rsid w:val="00D43E2E"/>
    <w:rsid w:val="00D44558"/>
    <w:rsid w:val="00D44C02"/>
    <w:rsid w:val="00D451E6"/>
    <w:rsid w:val="00D45DFB"/>
    <w:rsid w:val="00D464C1"/>
    <w:rsid w:val="00D47988"/>
    <w:rsid w:val="00D501D9"/>
    <w:rsid w:val="00D5057B"/>
    <w:rsid w:val="00D50C3F"/>
    <w:rsid w:val="00D5211B"/>
    <w:rsid w:val="00D5271E"/>
    <w:rsid w:val="00D5280B"/>
    <w:rsid w:val="00D5359D"/>
    <w:rsid w:val="00D53728"/>
    <w:rsid w:val="00D538BD"/>
    <w:rsid w:val="00D53BA4"/>
    <w:rsid w:val="00D541D5"/>
    <w:rsid w:val="00D54650"/>
    <w:rsid w:val="00D54C25"/>
    <w:rsid w:val="00D54DE4"/>
    <w:rsid w:val="00D54F17"/>
    <w:rsid w:val="00D55218"/>
    <w:rsid w:val="00D55E89"/>
    <w:rsid w:val="00D561E0"/>
    <w:rsid w:val="00D5658D"/>
    <w:rsid w:val="00D5669F"/>
    <w:rsid w:val="00D57708"/>
    <w:rsid w:val="00D60C67"/>
    <w:rsid w:val="00D60CF3"/>
    <w:rsid w:val="00D60D8B"/>
    <w:rsid w:val="00D61514"/>
    <w:rsid w:val="00D61763"/>
    <w:rsid w:val="00D62818"/>
    <w:rsid w:val="00D63279"/>
    <w:rsid w:val="00D6435E"/>
    <w:rsid w:val="00D644D6"/>
    <w:rsid w:val="00D64EAF"/>
    <w:rsid w:val="00D652A9"/>
    <w:rsid w:val="00D653E4"/>
    <w:rsid w:val="00D66F4D"/>
    <w:rsid w:val="00D675CA"/>
    <w:rsid w:val="00D70612"/>
    <w:rsid w:val="00D716E2"/>
    <w:rsid w:val="00D71CE0"/>
    <w:rsid w:val="00D720D6"/>
    <w:rsid w:val="00D73F0C"/>
    <w:rsid w:val="00D74144"/>
    <w:rsid w:val="00D743B2"/>
    <w:rsid w:val="00D7483F"/>
    <w:rsid w:val="00D74858"/>
    <w:rsid w:val="00D74A82"/>
    <w:rsid w:val="00D75BBD"/>
    <w:rsid w:val="00D7604B"/>
    <w:rsid w:val="00D76622"/>
    <w:rsid w:val="00D76634"/>
    <w:rsid w:val="00D76BCD"/>
    <w:rsid w:val="00D77402"/>
    <w:rsid w:val="00D7740C"/>
    <w:rsid w:val="00D80593"/>
    <w:rsid w:val="00D80C75"/>
    <w:rsid w:val="00D80F91"/>
    <w:rsid w:val="00D8193B"/>
    <w:rsid w:val="00D81CB7"/>
    <w:rsid w:val="00D81E6D"/>
    <w:rsid w:val="00D820C2"/>
    <w:rsid w:val="00D82F05"/>
    <w:rsid w:val="00D83178"/>
    <w:rsid w:val="00D83805"/>
    <w:rsid w:val="00D83885"/>
    <w:rsid w:val="00D83FD4"/>
    <w:rsid w:val="00D8419A"/>
    <w:rsid w:val="00D8467E"/>
    <w:rsid w:val="00D84A05"/>
    <w:rsid w:val="00D855EF"/>
    <w:rsid w:val="00D85A3E"/>
    <w:rsid w:val="00D87142"/>
    <w:rsid w:val="00D87253"/>
    <w:rsid w:val="00D87438"/>
    <w:rsid w:val="00D8752A"/>
    <w:rsid w:val="00D87B2D"/>
    <w:rsid w:val="00D90CE8"/>
    <w:rsid w:val="00D90FB9"/>
    <w:rsid w:val="00D90FC6"/>
    <w:rsid w:val="00D9175A"/>
    <w:rsid w:val="00D917CD"/>
    <w:rsid w:val="00D921BD"/>
    <w:rsid w:val="00D934E1"/>
    <w:rsid w:val="00D93895"/>
    <w:rsid w:val="00D93C4A"/>
    <w:rsid w:val="00D93CA2"/>
    <w:rsid w:val="00D93D59"/>
    <w:rsid w:val="00D94B3E"/>
    <w:rsid w:val="00D96A8B"/>
    <w:rsid w:val="00D96C82"/>
    <w:rsid w:val="00D96EBA"/>
    <w:rsid w:val="00D96F7F"/>
    <w:rsid w:val="00DA09BE"/>
    <w:rsid w:val="00DA0CD3"/>
    <w:rsid w:val="00DA10FB"/>
    <w:rsid w:val="00DA1938"/>
    <w:rsid w:val="00DA1BF7"/>
    <w:rsid w:val="00DA1FB3"/>
    <w:rsid w:val="00DA24CF"/>
    <w:rsid w:val="00DA391C"/>
    <w:rsid w:val="00DA3D9C"/>
    <w:rsid w:val="00DA3DB2"/>
    <w:rsid w:val="00DA4E06"/>
    <w:rsid w:val="00DA5C49"/>
    <w:rsid w:val="00DA5E12"/>
    <w:rsid w:val="00DA6521"/>
    <w:rsid w:val="00DA6C13"/>
    <w:rsid w:val="00DA73F1"/>
    <w:rsid w:val="00DB03B8"/>
    <w:rsid w:val="00DB0733"/>
    <w:rsid w:val="00DB127C"/>
    <w:rsid w:val="00DB1BFC"/>
    <w:rsid w:val="00DB1C79"/>
    <w:rsid w:val="00DB21E2"/>
    <w:rsid w:val="00DB2927"/>
    <w:rsid w:val="00DB39F5"/>
    <w:rsid w:val="00DB3CED"/>
    <w:rsid w:val="00DB438F"/>
    <w:rsid w:val="00DB4948"/>
    <w:rsid w:val="00DB6CA8"/>
    <w:rsid w:val="00DB6CF0"/>
    <w:rsid w:val="00DB6FDD"/>
    <w:rsid w:val="00DB738C"/>
    <w:rsid w:val="00DB75CD"/>
    <w:rsid w:val="00DB767D"/>
    <w:rsid w:val="00DB78BE"/>
    <w:rsid w:val="00DC0055"/>
    <w:rsid w:val="00DC0A53"/>
    <w:rsid w:val="00DC0A5C"/>
    <w:rsid w:val="00DC171C"/>
    <w:rsid w:val="00DC1F51"/>
    <w:rsid w:val="00DC2F0C"/>
    <w:rsid w:val="00DC3DD4"/>
    <w:rsid w:val="00DC4232"/>
    <w:rsid w:val="00DC45B3"/>
    <w:rsid w:val="00DC4937"/>
    <w:rsid w:val="00DC4B0D"/>
    <w:rsid w:val="00DC4E3B"/>
    <w:rsid w:val="00DC61C1"/>
    <w:rsid w:val="00DC6884"/>
    <w:rsid w:val="00DC69E0"/>
    <w:rsid w:val="00DC69FF"/>
    <w:rsid w:val="00DC7334"/>
    <w:rsid w:val="00DC783B"/>
    <w:rsid w:val="00DC7CA0"/>
    <w:rsid w:val="00DD0939"/>
    <w:rsid w:val="00DD1460"/>
    <w:rsid w:val="00DD1997"/>
    <w:rsid w:val="00DD1B95"/>
    <w:rsid w:val="00DD1FA9"/>
    <w:rsid w:val="00DD24E4"/>
    <w:rsid w:val="00DD25B0"/>
    <w:rsid w:val="00DD2FD1"/>
    <w:rsid w:val="00DD372A"/>
    <w:rsid w:val="00DD3CE0"/>
    <w:rsid w:val="00DD3E98"/>
    <w:rsid w:val="00DD400E"/>
    <w:rsid w:val="00DD41B8"/>
    <w:rsid w:val="00DD480F"/>
    <w:rsid w:val="00DD5209"/>
    <w:rsid w:val="00DD5D2C"/>
    <w:rsid w:val="00DD603B"/>
    <w:rsid w:val="00DD61A2"/>
    <w:rsid w:val="00DD6462"/>
    <w:rsid w:val="00DD6907"/>
    <w:rsid w:val="00DD7649"/>
    <w:rsid w:val="00DD77CE"/>
    <w:rsid w:val="00DE0557"/>
    <w:rsid w:val="00DE08FA"/>
    <w:rsid w:val="00DE1BDC"/>
    <w:rsid w:val="00DE28E7"/>
    <w:rsid w:val="00DE36F8"/>
    <w:rsid w:val="00DE4461"/>
    <w:rsid w:val="00DE5214"/>
    <w:rsid w:val="00DE5235"/>
    <w:rsid w:val="00DE533A"/>
    <w:rsid w:val="00DE63FA"/>
    <w:rsid w:val="00DE6E3E"/>
    <w:rsid w:val="00DE79DB"/>
    <w:rsid w:val="00DE7BC2"/>
    <w:rsid w:val="00DF058D"/>
    <w:rsid w:val="00DF1E72"/>
    <w:rsid w:val="00DF1F0B"/>
    <w:rsid w:val="00DF2340"/>
    <w:rsid w:val="00DF2DBA"/>
    <w:rsid w:val="00DF314B"/>
    <w:rsid w:val="00DF367E"/>
    <w:rsid w:val="00DF4343"/>
    <w:rsid w:val="00DF50E8"/>
    <w:rsid w:val="00DF57D6"/>
    <w:rsid w:val="00DF5929"/>
    <w:rsid w:val="00DF60AF"/>
    <w:rsid w:val="00DF633D"/>
    <w:rsid w:val="00DF7289"/>
    <w:rsid w:val="00DF7618"/>
    <w:rsid w:val="00E00FBD"/>
    <w:rsid w:val="00E01305"/>
    <w:rsid w:val="00E0334C"/>
    <w:rsid w:val="00E0411D"/>
    <w:rsid w:val="00E041A2"/>
    <w:rsid w:val="00E04483"/>
    <w:rsid w:val="00E04A19"/>
    <w:rsid w:val="00E05512"/>
    <w:rsid w:val="00E06465"/>
    <w:rsid w:val="00E06777"/>
    <w:rsid w:val="00E0677F"/>
    <w:rsid w:val="00E07BB4"/>
    <w:rsid w:val="00E1002D"/>
    <w:rsid w:val="00E10C00"/>
    <w:rsid w:val="00E10E1E"/>
    <w:rsid w:val="00E1186E"/>
    <w:rsid w:val="00E118F1"/>
    <w:rsid w:val="00E11C5B"/>
    <w:rsid w:val="00E1258F"/>
    <w:rsid w:val="00E1355D"/>
    <w:rsid w:val="00E1371A"/>
    <w:rsid w:val="00E13A56"/>
    <w:rsid w:val="00E14A8F"/>
    <w:rsid w:val="00E14C22"/>
    <w:rsid w:val="00E1584B"/>
    <w:rsid w:val="00E16035"/>
    <w:rsid w:val="00E16B50"/>
    <w:rsid w:val="00E201DC"/>
    <w:rsid w:val="00E204EF"/>
    <w:rsid w:val="00E20D68"/>
    <w:rsid w:val="00E20F75"/>
    <w:rsid w:val="00E21F29"/>
    <w:rsid w:val="00E22015"/>
    <w:rsid w:val="00E2229F"/>
    <w:rsid w:val="00E222A4"/>
    <w:rsid w:val="00E22945"/>
    <w:rsid w:val="00E23015"/>
    <w:rsid w:val="00E23185"/>
    <w:rsid w:val="00E240F2"/>
    <w:rsid w:val="00E24BDA"/>
    <w:rsid w:val="00E25B5B"/>
    <w:rsid w:val="00E2668D"/>
    <w:rsid w:val="00E26A20"/>
    <w:rsid w:val="00E303FD"/>
    <w:rsid w:val="00E30F48"/>
    <w:rsid w:val="00E32788"/>
    <w:rsid w:val="00E336FE"/>
    <w:rsid w:val="00E33D79"/>
    <w:rsid w:val="00E33E2C"/>
    <w:rsid w:val="00E34728"/>
    <w:rsid w:val="00E34A21"/>
    <w:rsid w:val="00E34D9C"/>
    <w:rsid w:val="00E35359"/>
    <w:rsid w:val="00E35560"/>
    <w:rsid w:val="00E358CF"/>
    <w:rsid w:val="00E35982"/>
    <w:rsid w:val="00E366FA"/>
    <w:rsid w:val="00E3674D"/>
    <w:rsid w:val="00E37F9D"/>
    <w:rsid w:val="00E4161A"/>
    <w:rsid w:val="00E41D4F"/>
    <w:rsid w:val="00E42188"/>
    <w:rsid w:val="00E435F0"/>
    <w:rsid w:val="00E43DE6"/>
    <w:rsid w:val="00E44899"/>
    <w:rsid w:val="00E44ACA"/>
    <w:rsid w:val="00E44B97"/>
    <w:rsid w:val="00E44BF2"/>
    <w:rsid w:val="00E45D8E"/>
    <w:rsid w:val="00E465F7"/>
    <w:rsid w:val="00E47401"/>
    <w:rsid w:val="00E50413"/>
    <w:rsid w:val="00E50959"/>
    <w:rsid w:val="00E51168"/>
    <w:rsid w:val="00E51797"/>
    <w:rsid w:val="00E51BB5"/>
    <w:rsid w:val="00E521CC"/>
    <w:rsid w:val="00E5252F"/>
    <w:rsid w:val="00E52616"/>
    <w:rsid w:val="00E527BC"/>
    <w:rsid w:val="00E52DDA"/>
    <w:rsid w:val="00E54B82"/>
    <w:rsid w:val="00E54CD7"/>
    <w:rsid w:val="00E54DFB"/>
    <w:rsid w:val="00E5522E"/>
    <w:rsid w:val="00E55FFC"/>
    <w:rsid w:val="00E56F1C"/>
    <w:rsid w:val="00E5737A"/>
    <w:rsid w:val="00E57BAB"/>
    <w:rsid w:val="00E6052A"/>
    <w:rsid w:val="00E61291"/>
    <w:rsid w:val="00E618DD"/>
    <w:rsid w:val="00E61B7A"/>
    <w:rsid w:val="00E61BE4"/>
    <w:rsid w:val="00E624E0"/>
    <w:rsid w:val="00E627DD"/>
    <w:rsid w:val="00E62A6C"/>
    <w:rsid w:val="00E62B69"/>
    <w:rsid w:val="00E62CE1"/>
    <w:rsid w:val="00E63324"/>
    <w:rsid w:val="00E635A7"/>
    <w:rsid w:val="00E635B3"/>
    <w:rsid w:val="00E637CD"/>
    <w:rsid w:val="00E645E7"/>
    <w:rsid w:val="00E646D5"/>
    <w:rsid w:val="00E64F4A"/>
    <w:rsid w:val="00E65463"/>
    <w:rsid w:val="00E655FE"/>
    <w:rsid w:val="00E657BB"/>
    <w:rsid w:val="00E65965"/>
    <w:rsid w:val="00E65AF0"/>
    <w:rsid w:val="00E65D10"/>
    <w:rsid w:val="00E6619A"/>
    <w:rsid w:val="00E66FDC"/>
    <w:rsid w:val="00E67212"/>
    <w:rsid w:val="00E672FD"/>
    <w:rsid w:val="00E6758E"/>
    <w:rsid w:val="00E67922"/>
    <w:rsid w:val="00E67D7C"/>
    <w:rsid w:val="00E705C5"/>
    <w:rsid w:val="00E719CB"/>
    <w:rsid w:val="00E71AAA"/>
    <w:rsid w:val="00E72473"/>
    <w:rsid w:val="00E72BC5"/>
    <w:rsid w:val="00E732FD"/>
    <w:rsid w:val="00E7331A"/>
    <w:rsid w:val="00E73AAE"/>
    <w:rsid w:val="00E73F0A"/>
    <w:rsid w:val="00E75DB4"/>
    <w:rsid w:val="00E769D7"/>
    <w:rsid w:val="00E76AC6"/>
    <w:rsid w:val="00E77BE0"/>
    <w:rsid w:val="00E80794"/>
    <w:rsid w:val="00E80E5C"/>
    <w:rsid w:val="00E81E34"/>
    <w:rsid w:val="00E81E39"/>
    <w:rsid w:val="00E81F55"/>
    <w:rsid w:val="00E8254D"/>
    <w:rsid w:val="00E83923"/>
    <w:rsid w:val="00E85D79"/>
    <w:rsid w:val="00E86010"/>
    <w:rsid w:val="00E874F5"/>
    <w:rsid w:val="00E8772C"/>
    <w:rsid w:val="00E903CB"/>
    <w:rsid w:val="00E91717"/>
    <w:rsid w:val="00E918C2"/>
    <w:rsid w:val="00E91EC3"/>
    <w:rsid w:val="00E92285"/>
    <w:rsid w:val="00E93F24"/>
    <w:rsid w:val="00E9490A"/>
    <w:rsid w:val="00E95662"/>
    <w:rsid w:val="00E9566B"/>
    <w:rsid w:val="00E95943"/>
    <w:rsid w:val="00E95E30"/>
    <w:rsid w:val="00E9775B"/>
    <w:rsid w:val="00EA02A8"/>
    <w:rsid w:val="00EA0DDE"/>
    <w:rsid w:val="00EA1259"/>
    <w:rsid w:val="00EA15EA"/>
    <w:rsid w:val="00EA1699"/>
    <w:rsid w:val="00EA2346"/>
    <w:rsid w:val="00EA2586"/>
    <w:rsid w:val="00EA3F7D"/>
    <w:rsid w:val="00EA461C"/>
    <w:rsid w:val="00EA4FC1"/>
    <w:rsid w:val="00EA5125"/>
    <w:rsid w:val="00EA5C6F"/>
    <w:rsid w:val="00EA63A4"/>
    <w:rsid w:val="00EA63EA"/>
    <w:rsid w:val="00EA6F81"/>
    <w:rsid w:val="00EA7150"/>
    <w:rsid w:val="00EA79B7"/>
    <w:rsid w:val="00EA7A58"/>
    <w:rsid w:val="00EA7C8B"/>
    <w:rsid w:val="00EB03D1"/>
    <w:rsid w:val="00EB05E6"/>
    <w:rsid w:val="00EB10BA"/>
    <w:rsid w:val="00EB1359"/>
    <w:rsid w:val="00EB1A81"/>
    <w:rsid w:val="00EB1ED7"/>
    <w:rsid w:val="00EB2477"/>
    <w:rsid w:val="00EB366D"/>
    <w:rsid w:val="00EB47DE"/>
    <w:rsid w:val="00EB4B9C"/>
    <w:rsid w:val="00EB521E"/>
    <w:rsid w:val="00EB5328"/>
    <w:rsid w:val="00EB63BC"/>
    <w:rsid w:val="00EB6562"/>
    <w:rsid w:val="00EB6C65"/>
    <w:rsid w:val="00EB77D5"/>
    <w:rsid w:val="00EC0193"/>
    <w:rsid w:val="00EC0A77"/>
    <w:rsid w:val="00EC27B9"/>
    <w:rsid w:val="00EC2AB8"/>
    <w:rsid w:val="00EC2DB1"/>
    <w:rsid w:val="00EC2E58"/>
    <w:rsid w:val="00EC35BE"/>
    <w:rsid w:val="00EC435E"/>
    <w:rsid w:val="00EC4EAF"/>
    <w:rsid w:val="00EC4F65"/>
    <w:rsid w:val="00EC575C"/>
    <w:rsid w:val="00EC6892"/>
    <w:rsid w:val="00EC6E20"/>
    <w:rsid w:val="00EC795F"/>
    <w:rsid w:val="00ED1CE2"/>
    <w:rsid w:val="00ED2439"/>
    <w:rsid w:val="00ED2C53"/>
    <w:rsid w:val="00ED3435"/>
    <w:rsid w:val="00ED3A31"/>
    <w:rsid w:val="00ED3EEC"/>
    <w:rsid w:val="00ED4B02"/>
    <w:rsid w:val="00ED51A4"/>
    <w:rsid w:val="00ED524E"/>
    <w:rsid w:val="00ED5766"/>
    <w:rsid w:val="00ED5917"/>
    <w:rsid w:val="00ED5DF4"/>
    <w:rsid w:val="00ED6534"/>
    <w:rsid w:val="00ED66B8"/>
    <w:rsid w:val="00EE00A6"/>
    <w:rsid w:val="00EE1061"/>
    <w:rsid w:val="00EE1173"/>
    <w:rsid w:val="00EE12D7"/>
    <w:rsid w:val="00EE16A6"/>
    <w:rsid w:val="00EE26E6"/>
    <w:rsid w:val="00EE273A"/>
    <w:rsid w:val="00EE2F6E"/>
    <w:rsid w:val="00EE40ED"/>
    <w:rsid w:val="00EE4AA1"/>
    <w:rsid w:val="00EE5840"/>
    <w:rsid w:val="00EE5E4F"/>
    <w:rsid w:val="00EE6068"/>
    <w:rsid w:val="00EE6342"/>
    <w:rsid w:val="00EE6563"/>
    <w:rsid w:val="00EF0B19"/>
    <w:rsid w:val="00EF0FCF"/>
    <w:rsid w:val="00EF1087"/>
    <w:rsid w:val="00EF108F"/>
    <w:rsid w:val="00EF12D1"/>
    <w:rsid w:val="00EF18F4"/>
    <w:rsid w:val="00EF20AE"/>
    <w:rsid w:val="00EF2388"/>
    <w:rsid w:val="00EF23AC"/>
    <w:rsid w:val="00EF302B"/>
    <w:rsid w:val="00EF45EB"/>
    <w:rsid w:val="00EF4631"/>
    <w:rsid w:val="00EF4B8D"/>
    <w:rsid w:val="00EF588F"/>
    <w:rsid w:val="00EF6B1A"/>
    <w:rsid w:val="00EF6BC4"/>
    <w:rsid w:val="00EF6F1C"/>
    <w:rsid w:val="00F00191"/>
    <w:rsid w:val="00F00764"/>
    <w:rsid w:val="00F008CB"/>
    <w:rsid w:val="00F01021"/>
    <w:rsid w:val="00F014C5"/>
    <w:rsid w:val="00F019C0"/>
    <w:rsid w:val="00F0310C"/>
    <w:rsid w:val="00F03704"/>
    <w:rsid w:val="00F040EF"/>
    <w:rsid w:val="00F04140"/>
    <w:rsid w:val="00F057A1"/>
    <w:rsid w:val="00F05BE5"/>
    <w:rsid w:val="00F0619D"/>
    <w:rsid w:val="00F066F6"/>
    <w:rsid w:val="00F066FD"/>
    <w:rsid w:val="00F075E2"/>
    <w:rsid w:val="00F07864"/>
    <w:rsid w:val="00F07C2B"/>
    <w:rsid w:val="00F10058"/>
    <w:rsid w:val="00F10218"/>
    <w:rsid w:val="00F104E2"/>
    <w:rsid w:val="00F107D3"/>
    <w:rsid w:val="00F1194D"/>
    <w:rsid w:val="00F11976"/>
    <w:rsid w:val="00F11B2C"/>
    <w:rsid w:val="00F12237"/>
    <w:rsid w:val="00F12552"/>
    <w:rsid w:val="00F12CE8"/>
    <w:rsid w:val="00F1333A"/>
    <w:rsid w:val="00F13384"/>
    <w:rsid w:val="00F133C1"/>
    <w:rsid w:val="00F14971"/>
    <w:rsid w:val="00F15566"/>
    <w:rsid w:val="00F15D00"/>
    <w:rsid w:val="00F16248"/>
    <w:rsid w:val="00F16687"/>
    <w:rsid w:val="00F16A1B"/>
    <w:rsid w:val="00F16B08"/>
    <w:rsid w:val="00F16B0C"/>
    <w:rsid w:val="00F16E78"/>
    <w:rsid w:val="00F173C5"/>
    <w:rsid w:val="00F17760"/>
    <w:rsid w:val="00F17769"/>
    <w:rsid w:val="00F177F4"/>
    <w:rsid w:val="00F17B4C"/>
    <w:rsid w:val="00F204F9"/>
    <w:rsid w:val="00F217F1"/>
    <w:rsid w:val="00F22BE8"/>
    <w:rsid w:val="00F23AB0"/>
    <w:rsid w:val="00F24215"/>
    <w:rsid w:val="00F24E8D"/>
    <w:rsid w:val="00F2512A"/>
    <w:rsid w:val="00F25C28"/>
    <w:rsid w:val="00F25D34"/>
    <w:rsid w:val="00F267EE"/>
    <w:rsid w:val="00F277B3"/>
    <w:rsid w:val="00F27D21"/>
    <w:rsid w:val="00F27E44"/>
    <w:rsid w:val="00F27F2B"/>
    <w:rsid w:val="00F30CF5"/>
    <w:rsid w:val="00F31267"/>
    <w:rsid w:val="00F3176B"/>
    <w:rsid w:val="00F32149"/>
    <w:rsid w:val="00F3342E"/>
    <w:rsid w:val="00F3374F"/>
    <w:rsid w:val="00F34368"/>
    <w:rsid w:val="00F344ED"/>
    <w:rsid w:val="00F34730"/>
    <w:rsid w:val="00F3482F"/>
    <w:rsid w:val="00F3488A"/>
    <w:rsid w:val="00F35027"/>
    <w:rsid w:val="00F35091"/>
    <w:rsid w:val="00F35155"/>
    <w:rsid w:val="00F35D88"/>
    <w:rsid w:val="00F36392"/>
    <w:rsid w:val="00F376CB"/>
    <w:rsid w:val="00F376F2"/>
    <w:rsid w:val="00F3799A"/>
    <w:rsid w:val="00F40668"/>
    <w:rsid w:val="00F41FA9"/>
    <w:rsid w:val="00F4229D"/>
    <w:rsid w:val="00F42936"/>
    <w:rsid w:val="00F4318C"/>
    <w:rsid w:val="00F433E6"/>
    <w:rsid w:val="00F44113"/>
    <w:rsid w:val="00F44196"/>
    <w:rsid w:val="00F4597E"/>
    <w:rsid w:val="00F45A25"/>
    <w:rsid w:val="00F45E77"/>
    <w:rsid w:val="00F46117"/>
    <w:rsid w:val="00F46920"/>
    <w:rsid w:val="00F47A3A"/>
    <w:rsid w:val="00F47CED"/>
    <w:rsid w:val="00F502F1"/>
    <w:rsid w:val="00F50EFC"/>
    <w:rsid w:val="00F51260"/>
    <w:rsid w:val="00F52951"/>
    <w:rsid w:val="00F52EC5"/>
    <w:rsid w:val="00F53062"/>
    <w:rsid w:val="00F531FC"/>
    <w:rsid w:val="00F532F3"/>
    <w:rsid w:val="00F54534"/>
    <w:rsid w:val="00F545B8"/>
    <w:rsid w:val="00F54FEC"/>
    <w:rsid w:val="00F55DB7"/>
    <w:rsid w:val="00F56998"/>
    <w:rsid w:val="00F578F9"/>
    <w:rsid w:val="00F60625"/>
    <w:rsid w:val="00F60719"/>
    <w:rsid w:val="00F60763"/>
    <w:rsid w:val="00F60D24"/>
    <w:rsid w:val="00F63117"/>
    <w:rsid w:val="00F63492"/>
    <w:rsid w:val="00F6483A"/>
    <w:rsid w:val="00F6595C"/>
    <w:rsid w:val="00F6608E"/>
    <w:rsid w:val="00F6686F"/>
    <w:rsid w:val="00F66B31"/>
    <w:rsid w:val="00F70206"/>
    <w:rsid w:val="00F70815"/>
    <w:rsid w:val="00F7091B"/>
    <w:rsid w:val="00F71359"/>
    <w:rsid w:val="00F71555"/>
    <w:rsid w:val="00F72904"/>
    <w:rsid w:val="00F739AE"/>
    <w:rsid w:val="00F73EF9"/>
    <w:rsid w:val="00F74B7D"/>
    <w:rsid w:val="00F75372"/>
    <w:rsid w:val="00F7691C"/>
    <w:rsid w:val="00F76DC2"/>
    <w:rsid w:val="00F77355"/>
    <w:rsid w:val="00F77D78"/>
    <w:rsid w:val="00F77F58"/>
    <w:rsid w:val="00F8004A"/>
    <w:rsid w:val="00F80144"/>
    <w:rsid w:val="00F8064F"/>
    <w:rsid w:val="00F81810"/>
    <w:rsid w:val="00F81E5C"/>
    <w:rsid w:val="00F836E5"/>
    <w:rsid w:val="00F8495A"/>
    <w:rsid w:val="00F852E0"/>
    <w:rsid w:val="00F859A7"/>
    <w:rsid w:val="00F867BC"/>
    <w:rsid w:val="00F8698F"/>
    <w:rsid w:val="00F8754D"/>
    <w:rsid w:val="00F87FBD"/>
    <w:rsid w:val="00F90A0C"/>
    <w:rsid w:val="00F90BC3"/>
    <w:rsid w:val="00F91252"/>
    <w:rsid w:val="00F925DD"/>
    <w:rsid w:val="00F92C3B"/>
    <w:rsid w:val="00F92EAE"/>
    <w:rsid w:val="00F92F75"/>
    <w:rsid w:val="00F93432"/>
    <w:rsid w:val="00F941EB"/>
    <w:rsid w:val="00F9495F"/>
    <w:rsid w:val="00F95479"/>
    <w:rsid w:val="00F9606B"/>
    <w:rsid w:val="00F9649C"/>
    <w:rsid w:val="00F977D6"/>
    <w:rsid w:val="00FA0F1D"/>
    <w:rsid w:val="00FA1648"/>
    <w:rsid w:val="00FA1CDE"/>
    <w:rsid w:val="00FA21CB"/>
    <w:rsid w:val="00FA2DEB"/>
    <w:rsid w:val="00FA3A38"/>
    <w:rsid w:val="00FA3CF7"/>
    <w:rsid w:val="00FA46A6"/>
    <w:rsid w:val="00FA49EA"/>
    <w:rsid w:val="00FA4B83"/>
    <w:rsid w:val="00FA5DFB"/>
    <w:rsid w:val="00FA6755"/>
    <w:rsid w:val="00FA68E2"/>
    <w:rsid w:val="00FA6A84"/>
    <w:rsid w:val="00FA6C0C"/>
    <w:rsid w:val="00FA71BB"/>
    <w:rsid w:val="00FA76F4"/>
    <w:rsid w:val="00FA7768"/>
    <w:rsid w:val="00FB0059"/>
    <w:rsid w:val="00FB1D31"/>
    <w:rsid w:val="00FB268F"/>
    <w:rsid w:val="00FB2F67"/>
    <w:rsid w:val="00FB324D"/>
    <w:rsid w:val="00FB3A61"/>
    <w:rsid w:val="00FB4581"/>
    <w:rsid w:val="00FB4EFA"/>
    <w:rsid w:val="00FB5253"/>
    <w:rsid w:val="00FB5266"/>
    <w:rsid w:val="00FB6A78"/>
    <w:rsid w:val="00FB72F4"/>
    <w:rsid w:val="00FB7455"/>
    <w:rsid w:val="00FB7868"/>
    <w:rsid w:val="00FB7940"/>
    <w:rsid w:val="00FB7CB5"/>
    <w:rsid w:val="00FB7F5E"/>
    <w:rsid w:val="00FC0463"/>
    <w:rsid w:val="00FC08D5"/>
    <w:rsid w:val="00FC0ECB"/>
    <w:rsid w:val="00FC29FA"/>
    <w:rsid w:val="00FC347E"/>
    <w:rsid w:val="00FC3BA6"/>
    <w:rsid w:val="00FC3DC8"/>
    <w:rsid w:val="00FC43B7"/>
    <w:rsid w:val="00FC59FD"/>
    <w:rsid w:val="00FC61FE"/>
    <w:rsid w:val="00FC66A2"/>
    <w:rsid w:val="00FC6831"/>
    <w:rsid w:val="00FC6F16"/>
    <w:rsid w:val="00FC6F20"/>
    <w:rsid w:val="00FC71A1"/>
    <w:rsid w:val="00FC7D53"/>
    <w:rsid w:val="00FD021C"/>
    <w:rsid w:val="00FD1771"/>
    <w:rsid w:val="00FD1FE7"/>
    <w:rsid w:val="00FD2433"/>
    <w:rsid w:val="00FD3BCD"/>
    <w:rsid w:val="00FD3EB3"/>
    <w:rsid w:val="00FD4B2B"/>
    <w:rsid w:val="00FD54FF"/>
    <w:rsid w:val="00FD56DF"/>
    <w:rsid w:val="00FD5A51"/>
    <w:rsid w:val="00FD61D2"/>
    <w:rsid w:val="00FD68AA"/>
    <w:rsid w:val="00FD6948"/>
    <w:rsid w:val="00FD6A6F"/>
    <w:rsid w:val="00FD70EA"/>
    <w:rsid w:val="00FD73D9"/>
    <w:rsid w:val="00FD7B78"/>
    <w:rsid w:val="00FE02B9"/>
    <w:rsid w:val="00FE07BB"/>
    <w:rsid w:val="00FE0931"/>
    <w:rsid w:val="00FE0FA1"/>
    <w:rsid w:val="00FE1155"/>
    <w:rsid w:val="00FE2B54"/>
    <w:rsid w:val="00FE2CF9"/>
    <w:rsid w:val="00FE2D46"/>
    <w:rsid w:val="00FE3086"/>
    <w:rsid w:val="00FE373E"/>
    <w:rsid w:val="00FE4525"/>
    <w:rsid w:val="00FE5B07"/>
    <w:rsid w:val="00FE6B43"/>
    <w:rsid w:val="00FE7581"/>
    <w:rsid w:val="00FE7B54"/>
    <w:rsid w:val="00FE7D50"/>
    <w:rsid w:val="00FF096C"/>
    <w:rsid w:val="00FF0F7B"/>
    <w:rsid w:val="00FF1488"/>
    <w:rsid w:val="00FF1783"/>
    <w:rsid w:val="00FF2D1B"/>
    <w:rsid w:val="00FF3571"/>
    <w:rsid w:val="00FF4107"/>
    <w:rsid w:val="00FF41A6"/>
    <w:rsid w:val="00FF4921"/>
    <w:rsid w:val="00FF4BDC"/>
    <w:rsid w:val="00FF51D1"/>
    <w:rsid w:val="00FF5CAF"/>
    <w:rsid w:val="00FF6177"/>
    <w:rsid w:val="00FF6C40"/>
    <w:rsid w:val="00FF70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8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A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F2B"/>
  </w:style>
  <w:style w:type="paragraph" w:styleId="Footer">
    <w:name w:val="footer"/>
    <w:basedOn w:val="Normal"/>
    <w:link w:val="FooterChar"/>
    <w:uiPriority w:val="99"/>
    <w:unhideWhenUsed/>
    <w:rsid w:val="00753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F2B"/>
  </w:style>
  <w:style w:type="paragraph" w:styleId="BalloonText">
    <w:name w:val="Balloon Text"/>
    <w:basedOn w:val="Normal"/>
    <w:link w:val="BalloonTextChar"/>
    <w:uiPriority w:val="99"/>
    <w:semiHidden/>
    <w:unhideWhenUsed/>
    <w:rsid w:val="00E41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D4F"/>
    <w:rPr>
      <w:rFonts w:ascii="Tahoma" w:hAnsi="Tahoma" w:cs="Tahoma"/>
      <w:sz w:val="16"/>
      <w:szCs w:val="16"/>
    </w:rPr>
  </w:style>
  <w:style w:type="paragraph" w:styleId="BodyText">
    <w:name w:val="Body Text"/>
    <w:basedOn w:val="Normal"/>
    <w:link w:val="BodyTextChar"/>
    <w:uiPriority w:val="99"/>
    <w:rsid w:val="00A471A9"/>
    <w:pPr>
      <w:autoSpaceDE w:val="0"/>
      <w:autoSpaceDN w:val="0"/>
      <w:adjustRightInd w:val="0"/>
      <w:spacing w:after="0" w:line="240" w:lineRule="auto"/>
      <w:jc w:val="both"/>
    </w:pPr>
    <w:rPr>
      <w:rFonts w:ascii="Times New Roman Mon" w:hAnsi="Times New Roman Mon" w:cs="Times New Roman Mon"/>
      <w:color w:val="000000"/>
    </w:rPr>
  </w:style>
  <w:style w:type="character" w:customStyle="1" w:styleId="BodyTextChar">
    <w:name w:val="Body Text Char"/>
    <w:basedOn w:val="DefaultParagraphFont"/>
    <w:link w:val="BodyText"/>
    <w:uiPriority w:val="99"/>
    <w:rsid w:val="00A471A9"/>
    <w:rPr>
      <w:rFonts w:ascii="Times New Roman Mon" w:hAnsi="Times New Roman Mon" w:cs="Times New Roman Mon"/>
      <w:color w:val="000000"/>
    </w:rPr>
  </w:style>
  <w:style w:type="paragraph" w:styleId="BodyText2">
    <w:name w:val="Body Text 2"/>
    <w:basedOn w:val="Normal"/>
    <w:link w:val="BodyText2Char"/>
    <w:uiPriority w:val="99"/>
    <w:unhideWhenUsed/>
    <w:rsid w:val="004D67B9"/>
    <w:pPr>
      <w:spacing w:after="120" w:line="480" w:lineRule="auto"/>
    </w:pPr>
  </w:style>
  <w:style w:type="character" w:customStyle="1" w:styleId="BodyText2Char">
    <w:name w:val="Body Text 2 Char"/>
    <w:basedOn w:val="DefaultParagraphFont"/>
    <w:link w:val="BodyText2"/>
    <w:uiPriority w:val="99"/>
    <w:rsid w:val="004D67B9"/>
  </w:style>
  <w:style w:type="paragraph" w:styleId="NoSpacing">
    <w:name w:val="No Spacing"/>
    <w:link w:val="NoSpacingChar"/>
    <w:uiPriority w:val="1"/>
    <w:qFormat/>
    <w:rsid w:val="00847F43"/>
    <w:pPr>
      <w:spacing w:after="0" w:line="240" w:lineRule="auto"/>
    </w:pPr>
    <w:rPr>
      <w:rFonts w:eastAsiaTheme="minorEastAsia"/>
    </w:rPr>
  </w:style>
  <w:style w:type="character" w:customStyle="1" w:styleId="NoSpacingChar">
    <w:name w:val="No Spacing Char"/>
    <w:basedOn w:val="DefaultParagraphFont"/>
    <w:link w:val="NoSpacing"/>
    <w:uiPriority w:val="1"/>
    <w:rsid w:val="00847F43"/>
    <w:rPr>
      <w:rFonts w:eastAsiaTheme="minorEastAsia"/>
    </w:rPr>
  </w:style>
  <w:style w:type="paragraph" w:styleId="ListParagraph">
    <w:name w:val="List Paragraph"/>
    <w:basedOn w:val="Normal"/>
    <w:uiPriority w:val="34"/>
    <w:qFormat/>
    <w:rsid w:val="006B471D"/>
    <w:pPr>
      <w:ind w:left="720"/>
      <w:contextualSpacing/>
    </w:pPr>
  </w:style>
  <w:style w:type="table" w:styleId="TableGrid">
    <w:name w:val="Table Grid"/>
    <w:basedOn w:val="TableNormal"/>
    <w:uiPriority w:val="59"/>
    <w:rsid w:val="005109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B07B9"/>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172724990">
      <w:bodyDiv w:val="1"/>
      <w:marLeft w:val="0"/>
      <w:marRight w:val="0"/>
      <w:marTop w:val="0"/>
      <w:marBottom w:val="0"/>
      <w:divBdr>
        <w:top w:val="none" w:sz="0" w:space="0" w:color="auto"/>
        <w:left w:val="none" w:sz="0" w:space="0" w:color="auto"/>
        <w:bottom w:val="none" w:sz="0" w:space="0" w:color="auto"/>
        <w:right w:val="none" w:sz="0" w:space="0" w:color="auto"/>
      </w:divBdr>
    </w:div>
    <w:div w:id="1213923550">
      <w:bodyDiv w:val="1"/>
      <w:marLeft w:val="0"/>
      <w:marRight w:val="0"/>
      <w:marTop w:val="0"/>
      <w:marBottom w:val="0"/>
      <w:divBdr>
        <w:top w:val="none" w:sz="0" w:space="0" w:color="auto"/>
        <w:left w:val="none" w:sz="0" w:space="0" w:color="auto"/>
        <w:bottom w:val="none" w:sz="0" w:space="0" w:color="auto"/>
        <w:right w:val="none" w:sz="0" w:space="0" w:color="auto"/>
      </w:divBdr>
    </w:div>
    <w:div w:id="1484392352">
      <w:bodyDiv w:val="1"/>
      <w:marLeft w:val="0"/>
      <w:marRight w:val="0"/>
      <w:marTop w:val="0"/>
      <w:marBottom w:val="0"/>
      <w:divBdr>
        <w:top w:val="none" w:sz="0" w:space="0" w:color="auto"/>
        <w:left w:val="none" w:sz="0" w:space="0" w:color="auto"/>
        <w:bottom w:val="none" w:sz="0" w:space="0" w:color="auto"/>
        <w:right w:val="none" w:sz="0" w:space="0" w:color="auto"/>
      </w:divBdr>
    </w:div>
    <w:div w:id="1833721183">
      <w:bodyDiv w:val="1"/>
      <w:marLeft w:val="0"/>
      <w:marRight w:val="0"/>
      <w:marTop w:val="0"/>
      <w:marBottom w:val="0"/>
      <w:divBdr>
        <w:top w:val="none" w:sz="0" w:space="0" w:color="auto"/>
        <w:left w:val="none" w:sz="0" w:space="0" w:color="auto"/>
        <w:bottom w:val="none" w:sz="0" w:space="0" w:color="auto"/>
        <w:right w:val="none" w:sz="0" w:space="0" w:color="auto"/>
      </w:divBdr>
    </w:div>
    <w:div w:id="210190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Office_Excel_Worksheet11.xlsx"/><Relationship Id="rId117" Type="http://schemas.openxmlformats.org/officeDocument/2006/relationships/package" Target="embeddings/Microsoft_Office_Excel_Worksheet59.xlsx"/><Relationship Id="rId21" Type="http://schemas.openxmlformats.org/officeDocument/2006/relationships/image" Target="media/image7.emf"/><Relationship Id="rId42" Type="http://schemas.openxmlformats.org/officeDocument/2006/relationships/package" Target="embeddings/Microsoft_Office_Excel_Worksheet19.xlsx"/><Relationship Id="rId47" Type="http://schemas.openxmlformats.org/officeDocument/2006/relationships/package" Target="embeddings/Microsoft_Office_Excel_Worksheet22.xlsx"/><Relationship Id="rId63" Type="http://schemas.openxmlformats.org/officeDocument/2006/relationships/package" Target="embeddings/Microsoft_Office_Excel_Worksheet30.xlsx"/><Relationship Id="rId68" Type="http://schemas.openxmlformats.org/officeDocument/2006/relationships/image" Target="media/image30.emf"/><Relationship Id="rId84" Type="http://schemas.openxmlformats.org/officeDocument/2006/relationships/package" Target="embeddings/Microsoft_Office_Excel_Worksheet42.xlsx"/><Relationship Id="rId89" Type="http://schemas.openxmlformats.org/officeDocument/2006/relationships/image" Target="media/image39.emf"/><Relationship Id="rId112" Type="http://schemas.openxmlformats.org/officeDocument/2006/relationships/image" Target="media/image50.emf"/><Relationship Id="rId133" Type="http://schemas.openxmlformats.org/officeDocument/2006/relationships/package" Target="embeddings/Microsoft_Office_Excel_Worksheet67.xlsx"/><Relationship Id="rId138" Type="http://schemas.openxmlformats.org/officeDocument/2006/relationships/package" Target="embeddings/Microsoft_Office_Excel_Worksheet70.xlsx"/><Relationship Id="rId154" Type="http://schemas.openxmlformats.org/officeDocument/2006/relationships/theme" Target="theme/theme1.xml"/><Relationship Id="rId16" Type="http://schemas.openxmlformats.org/officeDocument/2006/relationships/chart" Target="charts/chart3.xml"/><Relationship Id="rId107" Type="http://schemas.openxmlformats.org/officeDocument/2006/relationships/package" Target="embeddings/Microsoft_Office_Excel_Worksheet54.xlsx"/><Relationship Id="rId11" Type="http://schemas.openxmlformats.org/officeDocument/2006/relationships/image" Target="media/image3.emf"/><Relationship Id="rId32" Type="http://schemas.openxmlformats.org/officeDocument/2006/relationships/package" Target="embeddings/Microsoft_Office_Excel_Worksheet14.xlsx"/><Relationship Id="rId37" Type="http://schemas.openxmlformats.org/officeDocument/2006/relationships/image" Target="media/image15.emf"/><Relationship Id="rId53" Type="http://schemas.openxmlformats.org/officeDocument/2006/relationships/package" Target="embeddings/Microsoft_Office_Excel_Worksheet25.xlsx"/><Relationship Id="rId58" Type="http://schemas.openxmlformats.org/officeDocument/2006/relationships/image" Target="media/image25.emf"/><Relationship Id="rId74" Type="http://schemas.openxmlformats.org/officeDocument/2006/relationships/package" Target="embeddings/Microsoft_Office_Excel_Worksheet36.xlsx"/><Relationship Id="rId79" Type="http://schemas.openxmlformats.org/officeDocument/2006/relationships/package" Target="embeddings/Microsoft_Office_Excel_Worksheet39.xlsx"/><Relationship Id="rId102" Type="http://schemas.openxmlformats.org/officeDocument/2006/relationships/package" Target="embeddings/Microsoft_Office_Excel_Worksheet51.xlsx"/><Relationship Id="rId123" Type="http://schemas.openxmlformats.org/officeDocument/2006/relationships/package" Target="embeddings/Microsoft_Office_Excel_Worksheet62.xlsx"/><Relationship Id="rId128" Type="http://schemas.openxmlformats.org/officeDocument/2006/relationships/image" Target="media/image58.emf"/><Relationship Id="rId144" Type="http://schemas.openxmlformats.org/officeDocument/2006/relationships/package" Target="embeddings/Microsoft_Office_Excel_Worksheet73.xlsx"/><Relationship Id="rId149" Type="http://schemas.openxmlformats.org/officeDocument/2006/relationships/image" Target="media/image68.emf"/><Relationship Id="rId5" Type="http://schemas.openxmlformats.org/officeDocument/2006/relationships/webSettings" Target="webSettings.xml"/><Relationship Id="rId90" Type="http://schemas.openxmlformats.org/officeDocument/2006/relationships/package" Target="embeddings/Microsoft_Office_Excel_Worksheet45.xlsx"/><Relationship Id="rId95" Type="http://schemas.openxmlformats.org/officeDocument/2006/relationships/image" Target="media/image42.emf"/><Relationship Id="rId22" Type="http://schemas.openxmlformats.org/officeDocument/2006/relationships/package" Target="embeddings/Microsoft_Office_Excel_Worksheet9.xlsx"/><Relationship Id="rId27" Type="http://schemas.openxmlformats.org/officeDocument/2006/relationships/image" Target="media/image10.emf"/><Relationship Id="rId43" Type="http://schemas.openxmlformats.org/officeDocument/2006/relationships/image" Target="media/image18.emf"/><Relationship Id="rId48" Type="http://schemas.openxmlformats.org/officeDocument/2006/relationships/image" Target="media/image20.emf"/><Relationship Id="rId64" Type="http://schemas.openxmlformats.org/officeDocument/2006/relationships/image" Target="media/image28.emf"/><Relationship Id="rId69" Type="http://schemas.openxmlformats.org/officeDocument/2006/relationships/package" Target="embeddings/Microsoft_Office_Excel_Worksheet33.xlsx"/><Relationship Id="rId113" Type="http://schemas.openxmlformats.org/officeDocument/2006/relationships/package" Target="embeddings/Microsoft_Office_Excel_Worksheet57.xlsx"/><Relationship Id="rId118" Type="http://schemas.openxmlformats.org/officeDocument/2006/relationships/image" Target="media/image53.emf"/><Relationship Id="rId134" Type="http://schemas.openxmlformats.org/officeDocument/2006/relationships/chart" Target="charts/chart9.xml"/><Relationship Id="rId139" Type="http://schemas.openxmlformats.org/officeDocument/2006/relationships/image" Target="media/image63.emf"/><Relationship Id="rId80" Type="http://schemas.openxmlformats.org/officeDocument/2006/relationships/image" Target="media/image35.emf"/><Relationship Id="rId85" Type="http://schemas.openxmlformats.org/officeDocument/2006/relationships/image" Target="media/image37.emf"/><Relationship Id="rId150" Type="http://schemas.openxmlformats.org/officeDocument/2006/relationships/package" Target="embeddings/Microsoft_Office_Excel_Worksheet76.xlsx"/><Relationship Id="rId12" Type="http://schemas.openxmlformats.org/officeDocument/2006/relationships/package" Target="embeddings/Microsoft_Office_Excel_Worksheet3.xls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package" Target="embeddings/Microsoft_Office_Excel_Worksheet17.xlsx"/><Relationship Id="rId46" Type="http://schemas.openxmlformats.org/officeDocument/2006/relationships/image" Target="media/image19.emf"/><Relationship Id="rId59" Type="http://schemas.openxmlformats.org/officeDocument/2006/relationships/package" Target="embeddings/Microsoft_Office_Excel_Worksheet28.xlsx"/><Relationship Id="rId67" Type="http://schemas.openxmlformats.org/officeDocument/2006/relationships/package" Target="embeddings/Microsoft_Office_Excel_Worksheet32.xlsx"/><Relationship Id="rId103" Type="http://schemas.openxmlformats.org/officeDocument/2006/relationships/image" Target="media/image46.emf"/><Relationship Id="rId108" Type="http://schemas.openxmlformats.org/officeDocument/2006/relationships/image" Target="media/image48.emf"/><Relationship Id="rId116" Type="http://schemas.openxmlformats.org/officeDocument/2006/relationships/image" Target="media/image52.emf"/><Relationship Id="rId124" Type="http://schemas.openxmlformats.org/officeDocument/2006/relationships/image" Target="media/image56.emf"/><Relationship Id="rId129" Type="http://schemas.openxmlformats.org/officeDocument/2006/relationships/package" Target="embeddings/Microsoft_Office_Excel_Worksheet65.xlsx"/><Relationship Id="rId137" Type="http://schemas.openxmlformats.org/officeDocument/2006/relationships/image" Target="media/image62.emf"/><Relationship Id="rId20" Type="http://schemas.openxmlformats.org/officeDocument/2006/relationships/package" Target="embeddings/Microsoft_Office_Excel_Worksheet8.xlsx"/><Relationship Id="rId41" Type="http://schemas.openxmlformats.org/officeDocument/2006/relationships/image" Target="media/image17.emf"/><Relationship Id="rId54" Type="http://schemas.openxmlformats.org/officeDocument/2006/relationships/image" Target="media/image23.emf"/><Relationship Id="rId62" Type="http://schemas.openxmlformats.org/officeDocument/2006/relationships/image" Target="media/image27.emf"/><Relationship Id="rId70" Type="http://schemas.openxmlformats.org/officeDocument/2006/relationships/chart" Target="charts/chart5.xml"/><Relationship Id="rId75" Type="http://schemas.openxmlformats.org/officeDocument/2006/relationships/image" Target="media/image33.emf"/><Relationship Id="rId83" Type="http://schemas.openxmlformats.org/officeDocument/2006/relationships/image" Target="media/image36.emf"/><Relationship Id="rId88" Type="http://schemas.openxmlformats.org/officeDocument/2006/relationships/package" Target="embeddings/Microsoft_Office_Excel_Worksheet44.xlsx"/><Relationship Id="rId91" Type="http://schemas.openxmlformats.org/officeDocument/2006/relationships/image" Target="media/image40.emf"/><Relationship Id="rId96" Type="http://schemas.openxmlformats.org/officeDocument/2006/relationships/package" Target="embeddings/Microsoft_Office_Excel_Worksheet48.xlsx"/><Relationship Id="rId111" Type="http://schemas.openxmlformats.org/officeDocument/2006/relationships/package" Target="embeddings/Microsoft_Office_Excel_Worksheet56.xlsx"/><Relationship Id="rId132" Type="http://schemas.openxmlformats.org/officeDocument/2006/relationships/image" Target="media/image60.emf"/><Relationship Id="rId140" Type="http://schemas.openxmlformats.org/officeDocument/2006/relationships/package" Target="embeddings/Microsoft_Office_Excel_Worksheet71.xlsx"/><Relationship Id="rId145" Type="http://schemas.openxmlformats.org/officeDocument/2006/relationships/image" Target="media/image66.emf"/><Relationship Id="rId15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package" Target="embeddings/Microsoft_Office_Excel_Worksheet5.xlsx"/><Relationship Id="rId23" Type="http://schemas.openxmlformats.org/officeDocument/2006/relationships/image" Target="media/image8.emf"/><Relationship Id="rId28" Type="http://schemas.openxmlformats.org/officeDocument/2006/relationships/package" Target="embeddings/Microsoft_Office_Excel_Worksheet12.xlsx"/><Relationship Id="rId36" Type="http://schemas.openxmlformats.org/officeDocument/2006/relationships/package" Target="embeddings/Microsoft_Office_Excel_Worksheet16.xlsx"/><Relationship Id="rId49" Type="http://schemas.openxmlformats.org/officeDocument/2006/relationships/package" Target="embeddings/Microsoft_Office_Excel_Worksheet23.xlsx"/><Relationship Id="rId57" Type="http://schemas.openxmlformats.org/officeDocument/2006/relationships/package" Target="embeddings/Microsoft_Office_Excel_Worksheet27.xlsx"/><Relationship Id="rId106" Type="http://schemas.openxmlformats.org/officeDocument/2006/relationships/image" Target="media/image47.emf"/><Relationship Id="rId114" Type="http://schemas.openxmlformats.org/officeDocument/2006/relationships/image" Target="media/image51.emf"/><Relationship Id="rId119" Type="http://schemas.openxmlformats.org/officeDocument/2006/relationships/package" Target="embeddings/Microsoft_Office_Excel_Worksheet60.xlsx"/><Relationship Id="rId127" Type="http://schemas.openxmlformats.org/officeDocument/2006/relationships/package" Target="embeddings/Microsoft_Office_Excel_Worksheet64.xlsx"/><Relationship Id="rId10" Type="http://schemas.openxmlformats.org/officeDocument/2006/relationships/chart" Target="charts/chart1.xml"/><Relationship Id="rId31" Type="http://schemas.openxmlformats.org/officeDocument/2006/relationships/image" Target="media/image12.emf"/><Relationship Id="rId44" Type="http://schemas.openxmlformats.org/officeDocument/2006/relationships/package" Target="embeddings/Microsoft_Office_Excel_Worksheet20.xlsx"/><Relationship Id="rId52" Type="http://schemas.openxmlformats.org/officeDocument/2006/relationships/image" Target="media/image22.emf"/><Relationship Id="rId60" Type="http://schemas.openxmlformats.org/officeDocument/2006/relationships/image" Target="media/image26.emf"/><Relationship Id="rId65" Type="http://schemas.openxmlformats.org/officeDocument/2006/relationships/package" Target="embeddings/Microsoft_Office_Excel_Worksheet31.xlsx"/><Relationship Id="rId73" Type="http://schemas.openxmlformats.org/officeDocument/2006/relationships/image" Target="media/image32.emf"/><Relationship Id="rId78" Type="http://schemas.openxmlformats.org/officeDocument/2006/relationships/image" Target="media/image34.emf"/><Relationship Id="rId81" Type="http://schemas.openxmlformats.org/officeDocument/2006/relationships/package" Target="embeddings/Microsoft_Office_Excel_Worksheet40.xlsx"/><Relationship Id="rId86" Type="http://schemas.openxmlformats.org/officeDocument/2006/relationships/package" Target="embeddings/Microsoft_Office_Excel_Worksheet43.xlsx"/><Relationship Id="rId94" Type="http://schemas.openxmlformats.org/officeDocument/2006/relationships/package" Target="embeddings/Microsoft_Office_Excel_Worksheet47.xlsx"/><Relationship Id="rId99" Type="http://schemas.openxmlformats.org/officeDocument/2006/relationships/image" Target="media/image44.emf"/><Relationship Id="rId101" Type="http://schemas.openxmlformats.org/officeDocument/2006/relationships/image" Target="media/image45.emf"/><Relationship Id="rId122" Type="http://schemas.openxmlformats.org/officeDocument/2006/relationships/image" Target="media/image55.emf"/><Relationship Id="rId130" Type="http://schemas.openxmlformats.org/officeDocument/2006/relationships/image" Target="media/image59.emf"/><Relationship Id="rId135" Type="http://schemas.openxmlformats.org/officeDocument/2006/relationships/image" Target="media/image61.emf"/><Relationship Id="rId143" Type="http://schemas.openxmlformats.org/officeDocument/2006/relationships/image" Target="media/image65.emf"/><Relationship Id="rId148" Type="http://schemas.openxmlformats.org/officeDocument/2006/relationships/package" Target="embeddings/Microsoft_Office_Excel_Worksheet75.xlsx"/><Relationship Id="rId15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Office_Excel_Worksheet1.xlsx"/><Relationship Id="rId13" Type="http://schemas.openxmlformats.org/officeDocument/2006/relationships/chart" Target="charts/chart2.xml"/><Relationship Id="rId18" Type="http://schemas.openxmlformats.org/officeDocument/2006/relationships/package" Target="embeddings/Microsoft_Office_Excel_Worksheet7.xlsx"/><Relationship Id="rId39" Type="http://schemas.openxmlformats.org/officeDocument/2006/relationships/image" Target="media/image16.emf"/><Relationship Id="rId109" Type="http://schemas.openxmlformats.org/officeDocument/2006/relationships/package" Target="embeddings/Microsoft_Office_Excel_Worksheet55.xlsx"/><Relationship Id="rId34" Type="http://schemas.openxmlformats.org/officeDocument/2006/relationships/package" Target="embeddings/Microsoft_Office_Excel_Worksheet15.xlsx"/><Relationship Id="rId50" Type="http://schemas.openxmlformats.org/officeDocument/2006/relationships/image" Target="media/image21.emf"/><Relationship Id="rId55" Type="http://schemas.openxmlformats.org/officeDocument/2006/relationships/package" Target="embeddings/Microsoft_Office_Excel_Worksheet26.xlsx"/><Relationship Id="rId76" Type="http://schemas.openxmlformats.org/officeDocument/2006/relationships/package" Target="embeddings/Microsoft_Office_Excel_Worksheet37.xlsx"/><Relationship Id="rId97" Type="http://schemas.openxmlformats.org/officeDocument/2006/relationships/image" Target="media/image43.emf"/><Relationship Id="rId104" Type="http://schemas.openxmlformats.org/officeDocument/2006/relationships/package" Target="embeddings/Microsoft_Office_Excel_Worksheet52.xlsx"/><Relationship Id="rId120" Type="http://schemas.openxmlformats.org/officeDocument/2006/relationships/image" Target="media/image54.emf"/><Relationship Id="rId125" Type="http://schemas.openxmlformats.org/officeDocument/2006/relationships/package" Target="embeddings/Microsoft_Office_Excel_Worksheet63.xlsx"/><Relationship Id="rId141" Type="http://schemas.openxmlformats.org/officeDocument/2006/relationships/image" Target="media/image64.emf"/><Relationship Id="rId146" Type="http://schemas.openxmlformats.org/officeDocument/2006/relationships/package" Target="embeddings/Microsoft_Office_Excel_Worksheet74.xlsx"/><Relationship Id="rId7" Type="http://schemas.openxmlformats.org/officeDocument/2006/relationships/endnotes" Target="endnotes.xml"/><Relationship Id="rId71" Type="http://schemas.openxmlformats.org/officeDocument/2006/relationships/image" Target="media/image31.emf"/><Relationship Id="rId92" Type="http://schemas.openxmlformats.org/officeDocument/2006/relationships/package" Target="embeddings/Microsoft_Office_Excel_Worksheet46.xlsx"/><Relationship Id="rId2" Type="http://schemas.openxmlformats.org/officeDocument/2006/relationships/numbering" Target="numbering.xml"/><Relationship Id="rId29" Type="http://schemas.openxmlformats.org/officeDocument/2006/relationships/image" Target="media/image11.emf"/><Relationship Id="rId24" Type="http://schemas.openxmlformats.org/officeDocument/2006/relationships/package" Target="embeddings/Microsoft_Office_Excel_Worksheet10.xlsx"/><Relationship Id="rId40" Type="http://schemas.openxmlformats.org/officeDocument/2006/relationships/package" Target="embeddings/Microsoft_Office_Excel_Worksheet18.xlsx"/><Relationship Id="rId45" Type="http://schemas.openxmlformats.org/officeDocument/2006/relationships/chart" Target="charts/chart4.xml"/><Relationship Id="rId66" Type="http://schemas.openxmlformats.org/officeDocument/2006/relationships/image" Target="media/image29.emf"/><Relationship Id="rId87" Type="http://schemas.openxmlformats.org/officeDocument/2006/relationships/image" Target="media/image38.emf"/><Relationship Id="rId110" Type="http://schemas.openxmlformats.org/officeDocument/2006/relationships/image" Target="media/image49.emf"/><Relationship Id="rId115" Type="http://schemas.openxmlformats.org/officeDocument/2006/relationships/package" Target="embeddings/Microsoft_Office_Excel_Worksheet58.xlsx"/><Relationship Id="rId131" Type="http://schemas.openxmlformats.org/officeDocument/2006/relationships/package" Target="embeddings/Microsoft_Office_Excel_Worksheet66.xlsx"/><Relationship Id="rId136" Type="http://schemas.openxmlformats.org/officeDocument/2006/relationships/package" Target="embeddings/Microsoft_Office_Excel_Worksheet69.xlsx"/><Relationship Id="rId61" Type="http://schemas.openxmlformats.org/officeDocument/2006/relationships/package" Target="embeddings/Microsoft_Office_Excel_Worksheet29.xlsx"/><Relationship Id="rId82" Type="http://schemas.openxmlformats.org/officeDocument/2006/relationships/chart" Target="charts/chart7.xml"/><Relationship Id="rId152" Type="http://schemas.openxmlformats.org/officeDocument/2006/relationships/footer" Target="footer1.xml"/><Relationship Id="rId19" Type="http://schemas.openxmlformats.org/officeDocument/2006/relationships/image" Target="media/image6.emf"/><Relationship Id="rId14" Type="http://schemas.openxmlformats.org/officeDocument/2006/relationships/image" Target="media/image4.emf"/><Relationship Id="rId30" Type="http://schemas.openxmlformats.org/officeDocument/2006/relationships/package" Target="embeddings/Microsoft_Office_Excel_Worksheet13.xlsx"/><Relationship Id="rId35" Type="http://schemas.openxmlformats.org/officeDocument/2006/relationships/image" Target="media/image14.emf"/><Relationship Id="rId56" Type="http://schemas.openxmlformats.org/officeDocument/2006/relationships/image" Target="media/image24.emf"/><Relationship Id="rId77" Type="http://schemas.openxmlformats.org/officeDocument/2006/relationships/chart" Target="charts/chart6.xml"/><Relationship Id="rId100" Type="http://schemas.openxmlformats.org/officeDocument/2006/relationships/package" Target="embeddings/Microsoft_Office_Excel_Worksheet50.xlsx"/><Relationship Id="rId105" Type="http://schemas.openxmlformats.org/officeDocument/2006/relationships/chart" Target="charts/chart8.xml"/><Relationship Id="rId126" Type="http://schemas.openxmlformats.org/officeDocument/2006/relationships/image" Target="media/image57.emf"/><Relationship Id="rId147" Type="http://schemas.openxmlformats.org/officeDocument/2006/relationships/image" Target="media/image67.emf"/><Relationship Id="rId8" Type="http://schemas.openxmlformats.org/officeDocument/2006/relationships/image" Target="media/image1.emf"/><Relationship Id="rId51" Type="http://schemas.openxmlformats.org/officeDocument/2006/relationships/package" Target="embeddings/Microsoft_Office_Excel_Worksheet24.xlsx"/><Relationship Id="rId72" Type="http://schemas.openxmlformats.org/officeDocument/2006/relationships/package" Target="embeddings/Microsoft_Office_Excel_Worksheet35.xlsx"/><Relationship Id="rId93" Type="http://schemas.openxmlformats.org/officeDocument/2006/relationships/image" Target="media/image41.emf"/><Relationship Id="rId98" Type="http://schemas.openxmlformats.org/officeDocument/2006/relationships/package" Target="embeddings/Microsoft_Office_Excel_Worksheet49.xlsx"/><Relationship Id="rId121" Type="http://schemas.openxmlformats.org/officeDocument/2006/relationships/package" Target="embeddings/Microsoft_Office_Excel_Worksheet61.xlsx"/><Relationship Id="rId142" Type="http://schemas.openxmlformats.org/officeDocument/2006/relationships/package" Target="embeddings/Microsoft_Office_Excel_Worksheet72.xlsx"/><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Office_Excel_Worksheet2.xlsx"/><Relationship Id="rId2" Type="http://schemas.openxmlformats.org/officeDocument/2006/relationships/image" Target="../media/image2.jpeg"/><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6.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21.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34.xlsx"/></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38.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Office_Excel_Worksheet41.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Office_Excel_Worksheet53.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Office_Excel_Worksheet6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6.7482401699691122E-2"/>
          <c:y val="4.7398661981104151E-2"/>
          <c:w val="0.90965653833148163"/>
          <c:h val="0.8021838132463156"/>
        </c:manualLayout>
      </c:layout>
      <c:lineChart>
        <c:grouping val="standard"/>
        <c:ser>
          <c:idx val="0"/>
          <c:order val="0"/>
          <c:tx>
            <c:strRef>
              <c:f>Sheet1!$B$1</c:f>
              <c:strCache>
                <c:ptCount val="1"/>
                <c:pt idx="0">
                  <c:v>Ерөнхий индекс</c:v>
                </c:pt>
              </c:strCache>
            </c:strRef>
          </c:tx>
          <c:spPr>
            <a:ln w="15613">
              <a:solidFill>
                <a:srgbClr val="071CE1"/>
              </a:solidFill>
            </a:ln>
          </c:spPr>
          <c:marker>
            <c:spPr>
              <a:ln>
                <a:solidFill>
                  <a:srgbClr val="071CE1"/>
                </a:solidFill>
              </a:ln>
            </c:spPr>
          </c:marker>
          <c:dLbls>
            <c:dLbl>
              <c:idx val="0"/>
              <c:layout>
                <c:manualLayout>
                  <c:x val="-5.176046245753238E-2"/>
                  <c:y val="-1.8968159283121039E-2"/>
                </c:manualLayout>
              </c:layout>
              <c:dLblPos val="r"/>
              <c:showVal val="1"/>
            </c:dLbl>
            <c:dLbl>
              <c:idx val="1"/>
              <c:layout>
                <c:manualLayout>
                  <c:x val="-2.3146310386546246E-2"/>
                  <c:y val="-4.7012355162921828E-2"/>
                </c:manualLayout>
              </c:layout>
              <c:dLblPos val="r"/>
              <c:showVal val="1"/>
            </c:dLbl>
            <c:dLbl>
              <c:idx val="2"/>
              <c:layout>
                <c:manualLayout>
                  <c:x val="-3.0659388435341654E-2"/>
                  <c:y val="-5.5161522531202517E-2"/>
                </c:manualLayout>
              </c:layout>
              <c:dLblPos val="r"/>
              <c:showVal val="1"/>
            </c:dLbl>
            <c:dLbl>
              <c:idx val="3"/>
              <c:layout>
                <c:manualLayout>
                  <c:x val="-3.1104133455711478E-2"/>
                  <c:y val="-5.2993981812883902E-2"/>
                </c:manualLayout>
              </c:layout>
              <c:dLblPos val="r"/>
              <c:showVal val="1"/>
            </c:dLbl>
            <c:dLbl>
              <c:idx val="4"/>
              <c:layout>
                <c:manualLayout>
                  <c:x val="-2.4516367969341282E-2"/>
                  <c:y val="-4.5754129218696524E-2"/>
                </c:manualLayout>
              </c:layout>
              <c:dLblPos val="r"/>
              <c:showVal val="1"/>
            </c:dLbl>
            <c:dLbl>
              <c:idx val="5"/>
              <c:layout>
                <c:manualLayout>
                  <c:x val="-2.6609751882086811E-2"/>
                  <c:y val="-5.4471445379672356E-2"/>
                </c:manualLayout>
              </c:layout>
              <c:dLblPos val="r"/>
              <c:showVal val="1"/>
            </c:dLbl>
            <c:dLbl>
              <c:idx val="6"/>
              <c:layout>
                <c:manualLayout>
                  <c:x val="-2.8364813294043771E-2"/>
                  <c:y val="-4.8777539171239982E-2"/>
                </c:manualLayout>
              </c:layout>
              <c:dLblPos val="r"/>
              <c:showVal val="1"/>
            </c:dLbl>
            <c:dLbl>
              <c:idx val="7"/>
              <c:layout>
                <c:manualLayout>
                  <c:x val="-1.8531954978020387E-2"/>
                  <c:y val="-5.7049762719053945E-2"/>
                </c:manualLayout>
              </c:layout>
              <c:dLblPos val="r"/>
              <c:showVal val="1"/>
            </c:dLbl>
            <c:dLbl>
              <c:idx val="8"/>
              <c:layout>
                <c:manualLayout>
                  <c:x val="-2.5732895351271292E-2"/>
                  <c:y val="-5.7899732230444749E-2"/>
                </c:manualLayout>
              </c:layout>
              <c:dLblPos val="r"/>
              <c:showVal val="1"/>
            </c:dLbl>
            <c:dLbl>
              <c:idx val="9"/>
              <c:layout>
                <c:manualLayout>
                  <c:x val="-3.0105187846925049E-2"/>
                  <c:y val="2.8574781810810228E-2"/>
                </c:manualLayout>
              </c:layout>
              <c:dLblPos val="r"/>
              <c:showVal val="1"/>
            </c:dLbl>
            <c:dLbl>
              <c:idx val="10"/>
              <c:layout>
                <c:manualLayout>
                  <c:x val="-1.756978693130434E-2"/>
                  <c:y val="1.3620980304291241E-2"/>
                </c:manualLayout>
              </c:layout>
              <c:dLblPos val="r"/>
              <c:showVal val="1"/>
            </c:dLbl>
            <c:dLbl>
              <c:idx val="11"/>
              <c:layout>
                <c:manualLayout>
                  <c:x val="-2.0785150707616452E-3"/>
                  <c:y val="1.6895205172524217E-2"/>
                </c:manualLayout>
              </c:layout>
              <c:dLblPos val="r"/>
              <c:showVal val="1"/>
            </c:dLbl>
            <c:dLbl>
              <c:idx val="12"/>
              <c:layout>
                <c:manualLayout>
                  <c:x val="-1.2269938650306744E-2"/>
                  <c:y val="-4.5197740112994322E-2"/>
                </c:manualLayout>
              </c:layout>
              <c:dLblPos val="r"/>
              <c:showVal val="1"/>
            </c:dLbl>
            <c:txPr>
              <a:bodyPr/>
              <a:lstStyle/>
              <a:p>
                <a:pPr>
                  <a:defRPr lang="en-US" sz="787"/>
                </a:pPr>
                <a:endParaRPr lang="en-US"/>
              </a:p>
            </c:txPr>
            <c:showVal val="1"/>
          </c:dLbls>
          <c:cat>
            <c:strRef>
              <c:f>Sheet1!$A$2:$A$13</c:f>
              <c:strCache>
                <c:ptCount val="12"/>
                <c:pt idx="0">
                  <c:v>I.2014</c:v>
                </c:pt>
                <c:pt idx="1">
                  <c:v>II.2014</c:v>
                </c:pt>
                <c:pt idx="2">
                  <c:v>III.2014</c:v>
                </c:pt>
                <c:pt idx="3">
                  <c:v>IV.2014</c:v>
                </c:pt>
                <c:pt idx="4">
                  <c:v>V.2014</c:v>
                </c:pt>
                <c:pt idx="5">
                  <c:v>VI.2014</c:v>
                </c:pt>
                <c:pt idx="6">
                  <c:v>VII.2014</c:v>
                </c:pt>
                <c:pt idx="7">
                  <c:v>VIII.2014</c:v>
                </c:pt>
                <c:pt idx="8">
                  <c:v>IX.2014</c:v>
                </c:pt>
                <c:pt idx="9">
                  <c:v>X.2014</c:v>
                </c:pt>
                <c:pt idx="10">
                  <c:v>XI.2014</c:v>
                </c:pt>
                <c:pt idx="11">
                  <c:v>XII.2014</c:v>
                </c:pt>
              </c:strCache>
            </c:strRef>
          </c:cat>
          <c:val>
            <c:numRef>
              <c:f>Sheet1!$B$2:$B$13</c:f>
              <c:numCache>
                <c:formatCode>General</c:formatCode>
                <c:ptCount val="12"/>
                <c:pt idx="0" formatCode="0.0">
                  <c:v>2</c:v>
                </c:pt>
                <c:pt idx="1">
                  <c:v>0.4</c:v>
                </c:pt>
                <c:pt idx="2">
                  <c:v>0.9</c:v>
                </c:pt>
                <c:pt idx="3">
                  <c:v>2.2999999999999998</c:v>
                </c:pt>
                <c:pt idx="4" formatCode="0.0">
                  <c:v>1</c:v>
                </c:pt>
                <c:pt idx="5" formatCode="0.0">
                  <c:v>0.1</c:v>
                </c:pt>
                <c:pt idx="6" formatCode="0.0">
                  <c:v>-1.5</c:v>
                </c:pt>
                <c:pt idx="7" formatCode="0.0">
                  <c:v>-0.1</c:v>
                </c:pt>
                <c:pt idx="8" formatCode="0.0">
                  <c:v>0.60000000000000064</c:v>
                </c:pt>
                <c:pt idx="9" formatCode="0.0">
                  <c:v>1.1000000000000001</c:v>
                </c:pt>
                <c:pt idx="10">
                  <c:v>0.60000000000000064</c:v>
                </c:pt>
                <c:pt idx="11">
                  <c:v>0.8</c:v>
                </c:pt>
              </c:numCache>
            </c:numRef>
          </c:val>
        </c:ser>
        <c:ser>
          <c:idx val="1"/>
          <c:order val="1"/>
          <c:tx>
            <c:strRef>
              <c:f>Sheet1!$C$1</c:f>
              <c:strCache>
                <c:ptCount val="1"/>
                <c:pt idx="0">
                  <c:v>Хүнсний бараа</c:v>
                </c:pt>
              </c:strCache>
            </c:strRef>
          </c:tx>
          <c:spPr>
            <a:ln w="15613">
              <a:solidFill>
                <a:srgbClr val="FF00FF"/>
              </a:solidFill>
            </a:ln>
          </c:spPr>
          <c:marker>
            <c:symbol val="square"/>
            <c:size val="3"/>
            <c:spPr>
              <a:blipFill>
                <a:blip xmlns:r="http://schemas.openxmlformats.org/officeDocument/2006/relationships" r:embed="rId2"/>
                <a:tile tx="0" ty="0" sx="100000" sy="100000" flip="none" algn="tl"/>
              </a:blipFill>
              <a:ln w="15613">
                <a:solidFill>
                  <a:srgbClr val="FF00FF"/>
                </a:solidFill>
              </a:ln>
            </c:spPr>
          </c:marker>
          <c:dLbls>
            <c:dLbl>
              <c:idx val="0"/>
              <c:layout>
                <c:manualLayout>
                  <c:x val="-4.2925323461672667E-2"/>
                  <c:y val="-5.3398497601594671E-4"/>
                </c:manualLayout>
              </c:layout>
              <c:dLblPos val="r"/>
              <c:showVal val="1"/>
            </c:dLbl>
            <c:dLbl>
              <c:idx val="1"/>
              <c:layout>
                <c:manualLayout>
                  <c:x val="-4.7005502566390446E-2"/>
                  <c:y val="8.5214348206476258E-3"/>
                </c:manualLayout>
              </c:layout>
              <c:dLblPos val="r"/>
              <c:showVal val="1"/>
            </c:dLbl>
            <c:dLbl>
              <c:idx val="2"/>
              <c:layout>
                <c:manualLayout>
                  <c:x val="-2.5073535027111526E-2"/>
                  <c:y val="-7.8223758615538916E-2"/>
                </c:manualLayout>
              </c:layout>
              <c:dLblPos val="r"/>
              <c:showVal val="1"/>
            </c:dLbl>
            <c:dLbl>
              <c:idx val="3"/>
              <c:layout>
                <c:manualLayout>
                  <c:x val="-4.3534022259468813E-2"/>
                  <c:y val="-1.7514457034334151E-2"/>
                </c:manualLayout>
              </c:layout>
              <c:dLblPos val="r"/>
              <c:showVal val="1"/>
            </c:dLbl>
            <c:dLbl>
              <c:idx val="4"/>
              <c:layout>
                <c:manualLayout>
                  <c:x val="-4.0854204097382184E-2"/>
                  <c:y val="1.2015022512429818E-2"/>
                </c:manualLayout>
              </c:layout>
              <c:dLblPos val="r"/>
              <c:showVal val="1"/>
            </c:dLbl>
            <c:dLbl>
              <c:idx val="5"/>
              <c:layout>
                <c:manualLayout>
                  <c:x val="-2.0333961322320532E-3"/>
                  <c:y val="8.7356169086464184E-3"/>
                </c:manualLayout>
              </c:layout>
              <c:dLblPos val="r"/>
              <c:showVal val="1"/>
            </c:dLbl>
            <c:dLbl>
              <c:idx val="6"/>
              <c:layout>
                <c:manualLayout>
                  <c:x val="-1.9739622899358121E-2"/>
                  <c:y val="-5.1375285406397367E-2"/>
                </c:manualLayout>
              </c:layout>
              <c:dLblPos val="r"/>
              <c:showVal val="1"/>
            </c:dLbl>
            <c:dLbl>
              <c:idx val="7"/>
              <c:layout>
                <c:manualLayout>
                  <c:x val="-4.4805119115087734E-3"/>
                  <c:y val="-1.7546836817811634E-2"/>
                </c:manualLayout>
              </c:layout>
              <c:dLblPos val="r"/>
              <c:showVal val="1"/>
            </c:dLbl>
            <c:dLbl>
              <c:idx val="8"/>
              <c:layout>
                <c:manualLayout>
                  <c:x val="-4.4440157078374388E-3"/>
                  <c:y val="1.4183470968568075E-2"/>
                </c:manualLayout>
              </c:layout>
              <c:dLblPos val="r"/>
              <c:showVal val="1"/>
            </c:dLbl>
            <c:dLbl>
              <c:idx val="9"/>
              <c:layout>
                <c:manualLayout>
                  <c:x val="-3.5200347276651833E-2"/>
                  <c:y val="-3.4366984614728036E-2"/>
                </c:manualLayout>
              </c:layout>
              <c:dLblPos val="r"/>
              <c:showVal val="1"/>
            </c:dLbl>
            <c:dLbl>
              <c:idx val="10"/>
              <c:layout>
                <c:manualLayout>
                  <c:x val="-3.0954729433705943E-2"/>
                  <c:y val="-3.5982758252779412E-2"/>
                </c:manualLayout>
              </c:layout>
              <c:dLblPos val="r"/>
              <c:showVal val="1"/>
            </c:dLbl>
            <c:dLbl>
              <c:idx val="11"/>
              <c:layout>
                <c:manualLayout>
                  <c:x val="-2.6756701354137769E-2"/>
                  <c:y val="-3.5455263214049709E-2"/>
                </c:manualLayout>
              </c:layout>
              <c:tx>
                <c:rich>
                  <a:bodyPr/>
                  <a:lstStyle/>
                  <a:p>
                    <a:r>
                      <a:rPr lang="en-US"/>
                      <a:t>2.0</a:t>
                    </a:r>
                  </a:p>
                  <a:p>
                    <a:endParaRPr lang="en-US"/>
                  </a:p>
                </c:rich>
              </c:tx>
              <c:dLblPos val="r"/>
            </c:dLbl>
            <c:dLbl>
              <c:idx val="12"/>
              <c:layout>
                <c:manualLayout>
                  <c:x val="-8.179959100204505E-3"/>
                  <c:y val="2.8248587570621812E-2"/>
                </c:manualLayout>
              </c:layout>
              <c:dLblPos val="r"/>
              <c:showVal val="1"/>
            </c:dLbl>
            <c:txPr>
              <a:bodyPr/>
              <a:lstStyle/>
              <a:p>
                <a:pPr>
                  <a:defRPr lang="en-US" sz="787"/>
                </a:pPr>
                <a:endParaRPr lang="en-US"/>
              </a:p>
            </c:txPr>
            <c:showVal val="1"/>
          </c:dLbls>
          <c:cat>
            <c:strRef>
              <c:f>Sheet1!$A$2:$A$13</c:f>
              <c:strCache>
                <c:ptCount val="12"/>
                <c:pt idx="0">
                  <c:v>I.2014</c:v>
                </c:pt>
                <c:pt idx="1">
                  <c:v>II.2014</c:v>
                </c:pt>
                <c:pt idx="2">
                  <c:v>III.2014</c:v>
                </c:pt>
                <c:pt idx="3">
                  <c:v>IV.2014</c:v>
                </c:pt>
                <c:pt idx="4">
                  <c:v>V.2014</c:v>
                </c:pt>
                <c:pt idx="5">
                  <c:v>VI.2014</c:v>
                </c:pt>
                <c:pt idx="6">
                  <c:v>VII.2014</c:v>
                </c:pt>
                <c:pt idx="7">
                  <c:v>VIII.2014</c:v>
                </c:pt>
                <c:pt idx="8">
                  <c:v>IX.2014</c:v>
                </c:pt>
                <c:pt idx="9">
                  <c:v>X.2014</c:v>
                </c:pt>
                <c:pt idx="10">
                  <c:v>XI.2014</c:v>
                </c:pt>
                <c:pt idx="11">
                  <c:v>XII.2014</c:v>
                </c:pt>
              </c:strCache>
            </c:strRef>
          </c:cat>
          <c:val>
            <c:numRef>
              <c:f>Sheet1!$C$2:$C$13</c:f>
              <c:numCache>
                <c:formatCode>General</c:formatCode>
                <c:ptCount val="12"/>
                <c:pt idx="0">
                  <c:v>5.3</c:v>
                </c:pt>
                <c:pt idx="1">
                  <c:v>0.2</c:v>
                </c:pt>
                <c:pt idx="2">
                  <c:v>0.9</c:v>
                </c:pt>
                <c:pt idx="3">
                  <c:v>4.9000000000000004</c:v>
                </c:pt>
                <c:pt idx="4">
                  <c:v>0.9</c:v>
                </c:pt>
                <c:pt idx="5">
                  <c:v>-0.1</c:v>
                </c:pt>
                <c:pt idx="6">
                  <c:v>-4.4000000000000004</c:v>
                </c:pt>
                <c:pt idx="7" formatCode="0.0">
                  <c:v>-3</c:v>
                </c:pt>
                <c:pt idx="8" formatCode="0.0">
                  <c:v>0.5</c:v>
                </c:pt>
                <c:pt idx="9" formatCode="0.0">
                  <c:v>1.4</c:v>
                </c:pt>
                <c:pt idx="10">
                  <c:v>1.2</c:v>
                </c:pt>
                <c:pt idx="11" formatCode="0.0">
                  <c:v>2</c:v>
                </c:pt>
              </c:numCache>
            </c:numRef>
          </c:val>
        </c:ser>
        <c:marker val="1"/>
        <c:axId val="123459840"/>
        <c:axId val="131455232"/>
      </c:lineChart>
      <c:catAx>
        <c:axId val="123459840"/>
        <c:scaling>
          <c:orientation val="minMax"/>
        </c:scaling>
        <c:axPos val="b"/>
        <c:numFmt formatCode="General" sourceLinked="1"/>
        <c:majorTickMark val="none"/>
        <c:minorTickMark val="cross"/>
        <c:tickLblPos val="low"/>
        <c:txPr>
          <a:bodyPr/>
          <a:lstStyle/>
          <a:p>
            <a:pPr>
              <a:defRPr lang="en-US" sz="787"/>
            </a:pPr>
            <a:endParaRPr lang="en-US"/>
          </a:p>
        </c:txPr>
        <c:crossAx val="131455232"/>
        <c:crosses val="autoZero"/>
        <c:auto val="1"/>
        <c:lblAlgn val="ctr"/>
        <c:lblOffset val="100"/>
      </c:catAx>
      <c:valAx>
        <c:axId val="131455232"/>
        <c:scaling>
          <c:orientation val="minMax"/>
        </c:scaling>
        <c:axPos val="l"/>
        <c:numFmt formatCode="0.0" sourceLinked="1"/>
        <c:tickLblPos val="nextTo"/>
        <c:txPr>
          <a:bodyPr/>
          <a:lstStyle/>
          <a:p>
            <a:pPr>
              <a:defRPr lang="en-US"/>
            </a:pPr>
            <a:endParaRPr lang="en-US"/>
          </a:p>
        </c:txPr>
        <c:crossAx val="123459840"/>
        <c:crosses val="autoZero"/>
        <c:crossBetween val="between"/>
      </c:valAx>
      <c:spPr>
        <a:noFill/>
        <a:ln w="25169">
          <a:noFill/>
        </a:ln>
      </c:spPr>
    </c:plotArea>
    <c:legend>
      <c:legendPos val="r"/>
      <c:layout>
        <c:manualLayout>
          <c:xMode val="edge"/>
          <c:yMode val="edge"/>
          <c:x val="0.52930460262145662"/>
          <c:y val="5.0069351087211923E-3"/>
          <c:w val="0.45450426659914644"/>
          <c:h val="0.10828170707736419"/>
        </c:manualLayout>
      </c:layout>
      <c:txPr>
        <a:bodyPr/>
        <a:lstStyle/>
        <a:p>
          <a:pPr>
            <a:defRPr lang="en-US"/>
          </a:pPr>
          <a:endParaRPr lang="en-US"/>
        </a:p>
      </c:txPr>
    </c:legend>
    <c:plotVisOnly val="1"/>
    <c:dispBlanksAs val="zero"/>
  </c:chart>
  <c:spPr>
    <a:noFill/>
    <a:ln>
      <a:noFill/>
    </a:ln>
  </c:spPr>
  <c:externalData r:id="rId3"/>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9.4643044619422578E-2"/>
          <c:y val="0.12742458256548544"/>
          <c:w val="0.8790311679790026"/>
          <c:h val="0.6452015412966996"/>
        </c:manualLayout>
      </c:layout>
      <c:lineChart>
        <c:grouping val="standard"/>
        <c:ser>
          <c:idx val="0"/>
          <c:order val="0"/>
          <c:tx>
            <c:strRef>
              <c:f>Sheet1!$B$1</c:f>
              <c:strCache>
                <c:ptCount val="1"/>
                <c:pt idx="0">
                  <c:v>Гурил , гурилан бүтээгдэхүүн</c:v>
                </c:pt>
              </c:strCache>
            </c:strRef>
          </c:tx>
          <c:spPr>
            <a:ln w="15740">
              <a:solidFill>
                <a:srgbClr val="071CE1"/>
              </a:solidFill>
            </a:ln>
          </c:spPr>
          <c:cat>
            <c:strRef>
              <c:f>Sheet1!$A$2:$A$13</c:f>
              <c:strCache>
                <c:ptCount val="12"/>
                <c:pt idx="0">
                  <c:v>I.2014</c:v>
                </c:pt>
                <c:pt idx="1">
                  <c:v>II.2014</c:v>
                </c:pt>
                <c:pt idx="2">
                  <c:v>III.2014</c:v>
                </c:pt>
                <c:pt idx="3">
                  <c:v>IV.2014</c:v>
                </c:pt>
                <c:pt idx="4">
                  <c:v>V.2014</c:v>
                </c:pt>
                <c:pt idx="5">
                  <c:v>VI.2014</c:v>
                </c:pt>
                <c:pt idx="6">
                  <c:v>VII.2014</c:v>
                </c:pt>
                <c:pt idx="7">
                  <c:v>VIII.2014</c:v>
                </c:pt>
                <c:pt idx="8">
                  <c:v>IX.2014</c:v>
                </c:pt>
                <c:pt idx="9">
                  <c:v>X.2014</c:v>
                </c:pt>
                <c:pt idx="10">
                  <c:v>XI.2014</c:v>
                </c:pt>
                <c:pt idx="11">
                  <c:v>XII.2014</c:v>
                </c:pt>
              </c:strCache>
            </c:strRef>
          </c:cat>
          <c:val>
            <c:numRef>
              <c:f>Sheet1!$B$2:$B$13</c:f>
              <c:numCache>
                <c:formatCode>0.0</c:formatCode>
                <c:ptCount val="12"/>
                <c:pt idx="0">
                  <c:v>100.5</c:v>
                </c:pt>
                <c:pt idx="1">
                  <c:v>100</c:v>
                </c:pt>
                <c:pt idx="2">
                  <c:v>99.7</c:v>
                </c:pt>
                <c:pt idx="3">
                  <c:v>101.1</c:v>
                </c:pt>
                <c:pt idx="4">
                  <c:v>101.6</c:v>
                </c:pt>
                <c:pt idx="5">
                  <c:v>111.8</c:v>
                </c:pt>
                <c:pt idx="6">
                  <c:v>100</c:v>
                </c:pt>
                <c:pt idx="7">
                  <c:v>100</c:v>
                </c:pt>
                <c:pt idx="8">
                  <c:v>100.2</c:v>
                </c:pt>
                <c:pt idx="9">
                  <c:v>99.9</c:v>
                </c:pt>
                <c:pt idx="10">
                  <c:v>100.1</c:v>
                </c:pt>
                <c:pt idx="11">
                  <c:v>100</c:v>
                </c:pt>
              </c:numCache>
            </c:numRef>
          </c:val>
        </c:ser>
        <c:ser>
          <c:idx val="1"/>
          <c:order val="1"/>
          <c:tx>
            <c:strRef>
              <c:f>Sheet1!$C$1</c:f>
              <c:strCache>
                <c:ptCount val="1"/>
                <c:pt idx="0">
                  <c:v>Мах</c:v>
                </c:pt>
              </c:strCache>
            </c:strRef>
          </c:tx>
          <c:spPr>
            <a:ln w="15740">
              <a:solidFill>
                <a:srgbClr val="FF0000"/>
              </a:solidFill>
            </a:ln>
          </c:spPr>
          <c:cat>
            <c:strRef>
              <c:f>Sheet1!$A$2:$A$13</c:f>
              <c:strCache>
                <c:ptCount val="12"/>
                <c:pt idx="0">
                  <c:v>I.2014</c:v>
                </c:pt>
                <c:pt idx="1">
                  <c:v>II.2014</c:v>
                </c:pt>
                <c:pt idx="2">
                  <c:v>III.2014</c:v>
                </c:pt>
                <c:pt idx="3">
                  <c:v>IV.2014</c:v>
                </c:pt>
                <c:pt idx="4">
                  <c:v>V.2014</c:v>
                </c:pt>
                <c:pt idx="5">
                  <c:v>VI.2014</c:v>
                </c:pt>
                <c:pt idx="6">
                  <c:v>VII.2014</c:v>
                </c:pt>
                <c:pt idx="7">
                  <c:v>VIII.2014</c:v>
                </c:pt>
                <c:pt idx="8">
                  <c:v>IX.2014</c:v>
                </c:pt>
                <c:pt idx="9">
                  <c:v>X.2014</c:v>
                </c:pt>
                <c:pt idx="10">
                  <c:v>XI.2014</c:v>
                </c:pt>
                <c:pt idx="11">
                  <c:v>XII.2014</c:v>
                </c:pt>
              </c:strCache>
            </c:strRef>
          </c:cat>
          <c:val>
            <c:numRef>
              <c:f>Sheet1!$C$2:$C$13</c:f>
              <c:numCache>
                <c:formatCode>0.0</c:formatCode>
                <c:ptCount val="12"/>
                <c:pt idx="0">
                  <c:v>109.2</c:v>
                </c:pt>
                <c:pt idx="1">
                  <c:v>101.5</c:v>
                </c:pt>
                <c:pt idx="2">
                  <c:v>102.6</c:v>
                </c:pt>
                <c:pt idx="3">
                  <c:v>110.6</c:v>
                </c:pt>
                <c:pt idx="4">
                  <c:v>101.2</c:v>
                </c:pt>
                <c:pt idx="5">
                  <c:v>92.2</c:v>
                </c:pt>
                <c:pt idx="6">
                  <c:v>89.9</c:v>
                </c:pt>
                <c:pt idx="7">
                  <c:v>98.6</c:v>
                </c:pt>
                <c:pt idx="8">
                  <c:v>102.2</c:v>
                </c:pt>
                <c:pt idx="9">
                  <c:v>98.9</c:v>
                </c:pt>
                <c:pt idx="10">
                  <c:v>99.1</c:v>
                </c:pt>
                <c:pt idx="11">
                  <c:v>98.9</c:v>
                </c:pt>
              </c:numCache>
            </c:numRef>
          </c:val>
        </c:ser>
        <c:ser>
          <c:idx val="2"/>
          <c:order val="2"/>
          <c:tx>
            <c:strRef>
              <c:f>Sheet1!$D$1</c:f>
              <c:strCache>
                <c:ptCount val="1"/>
                <c:pt idx="0">
                  <c:v>Сүү</c:v>
                </c:pt>
              </c:strCache>
            </c:strRef>
          </c:tx>
          <c:spPr>
            <a:ln w="15740">
              <a:solidFill>
                <a:srgbClr val="00D7EE"/>
              </a:solidFill>
            </a:ln>
          </c:spPr>
          <c:marker>
            <c:spPr>
              <a:ln>
                <a:solidFill>
                  <a:srgbClr val="00D7EE"/>
                </a:solidFill>
              </a:ln>
            </c:spPr>
          </c:marker>
          <c:cat>
            <c:strRef>
              <c:f>Sheet1!$A$2:$A$13</c:f>
              <c:strCache>
                <c:ptCount val="12"/>
                <c:pt idx="0">
                  <c:v>I.2014</c:v>
                </c:pt>
                <c:pt idx="1">
                  <c:v>II.2014</c:v>
                </c:pt>
                <c:pt idx="2">
                  <c:v>III.2014</c:v>
                </c:pt>
                <c:pt idx="3">
                  <c:v>IV.2014</c:v>
                </c:pt>
                <c:pt idx="4">
                  <c:v>V.2014</c:v>
                </c:pt>
                <c:pt idx="5">
                  <c:v>VI.2014</c:v>
                </c:pt>
                <c:pt idx="6">
                  <c:v>VII.2014</c:v>
                </c:pt>
                <c:pt idx="7">
                  <c:v>VIII.2014</c:v>
                </c:pt>
                <c:pt idx="8">
                  <c:v>IX.2014</c:v>
                </c:pt>
                <c:pt idx="9">
                  <c:v>X.2014</c:v>
                </c:pt>
                <c:pt idx="10">
                  <c:v>XI.2014</c:v>
                </c:pt>
                <c:pt idx="11">
                  <c:v>XII.2014</c:v>
                </c:pt>
              </c:strCache>
            </c:strRef>
          </c:cat>
          <c:val>
            <c:numRef>
              <c:f>Sheet1!$D$2:$D$13</c:f>
              <c:numCache>
                <c:formatCode>0.0</c:formatCode>
                <c:ptCount val="12"/>
                <c:pt idx="0">
                  <c:v>109.7</c:v>
                </c:pt>
                <c:pt idx="1">
                  <c:v>95.4</c:v>
                </c:pt>
                <c:pt idx="2">
                  <c:v>99.8</c:v>
                </c:pt>
                <c:pt idx="3">
                  <c:v>99.1</c:v>
                </c:pt>
                <c:pt idx="4">
                  <c:v>90.6</c:v>
                </c:pt>
                <c:pt idx="5">
                  <c:v>89.3</c:v>
                </c:pt>
                <c:pt idx="6">
                  <c:v>96.8</c:v>
                </c:pt>
                <c:pt idx="7">
                  <c:v>103</c:v>
                </c:pt>
                <c:pt idx="8">
                  <c:v>107</c:v>
                </c:pt>
                <c:pt idx="9">
                  <c:v>108.5</c:v>
                </c:pt>
                <c:pt idx="10">
                  <c:v>108.5</c:v>
                </c:pt>
                <c:pt idx="11">
                  <c:v>111.3</c:v>
                </c:pt>
              </c:numCache>
            </c:numRef>
          </c:val>
        </c:ser>
        <c:ser>
          <c:idx val="3"/>
          <c:order val="3"/>
          <c:tx>
            <c:strRef>
              <c:f>Sheet1!$E$1</c:f>
              <c:strCache>
                <c:ptCount val="1"/>
                <c:pt idx="0">
                  <c:v>Төмс, ногоо</c:v>
                </c:pt>
              </c:strCache>
            </c:strRef>
          </c:tx>
          <c:spPr>
            <a:ln w="15740">
              <a:solidFill>
                <a:srgbClr val="CD15C4"/>
              </a:solidFill>
            </a:ln>
          </c:spPr>
          <c:marker>
            <c:symbol val="circle"/>
            <c:size val="3"/>
            <c:spPr>
              <a:ln>
                <a:solidFill>
                  <a:srgbClr val="CD15C4"/>
                </a:solidFill>
              </a:ln>
            </c:spPr>
          </c:marker>
          <c:cat>
            <c:strRef>
              <c:f>Sheet1!$A$2:$A$13</c:f>
              <c:strCache>
                <c:ptCount val="12"/>
                <c:pt idx="0">
                  <c:v>I.2014</c:v>
                </c:pt>
                <c:pt idx="1">
                  <c:v>II.2014</c:v>
                </c:pt>
                <c:pt idx="2">
                  <c:v>III.2014</c:v>
                </c:pt>
                <c:pt idx="3">
                  <c:v>IV.2014</c:v>
                </c:pt>
                <c:pt idx="4">
                  <c:v>V.2014</c:v>
                </c:pt>
                <c:pt idx="5">
                  <c:v>VI.2014</c:v>
                </c:pt>
                <c:pt idx="6">
                  <c:v>VII.2014</c:v>
                </c:pt>
                <c:pt idx="7">
                  <c:v>VIII.2014</c:v>
                </c:pt>
                <c:pt idx="8">
                  <c:v>IX.2014</c:v>
                </c:pt>
                <c:pt idx="9">
                  <c:v>X.2014</c:v>
                </c:pt>
                <c:pt idx="10">
                  <c:v>XI.2014</c:v>
                </c:pt>
                <c:pt idx="11">
                  <c:v>XII.2014</c:v>
                </c:pt>
              </c:strCache>
            </c:strRef>
          </c:cat>
          <c:val>
            <c:numRef>
              <c:f>Sheet1!$E$2:$E$13</c:f>
              <c:numCache>
                <c:formatCode>0.0</c:formatCode>
                <c:ptCount val="12"/>
                <c:pt idx="0">
                  <c:v>116.2</c:v>
                </c:pt>
                <c:pt idx="1">
                  <c:v>95.8</c:v>
                </c:pt>
                <c:pt idx="2">
                  <c:v>102.5</c:v>
                </c:pt>
                <c:pt idx="3">
                  <c:v>103.8</c:v>
                </c:pt>
                <c:pt idx="4">
                  <c:v>107</c:v>
                </c:pt>
                <c:pt idx="5">
                  <c:v>111.9</c:v>
                </c:pt>
                <c:pt idx="6">
                  <c:v>99.9</c:v>
                </c:pt>
                <c:pt idx="7">
                  <c:v>72.400000000000006</c:v>
                </c:pt>
                <c:pt idx="8">
                  <c:v>82.6</c:v>
                </c:pt>
                <c:pt idx="9">
                  <c:v>117.2</c:v>
                </c:pt>
                <c:pt idx="10">
                  <c:v>110.4</c:v>
                </c:pt>
                <c:pt idx="11">
                  <c:v>118.4</c:v>
                </c:pt>
              </c:numCache>
            </c:numRef>
          </c:val>
        </c:ser>
        <c:ser>
          <c:idx val="4"/>
          <c:order val="4"/>
          <c:tx>
            <c:strRef>
              <c:f>Sheet1!$F$1</c:f>
              <c:strCache>
                <c:ptCount val="1"/>
                <c:pt idx="0">
                  <c:v>Сүү2</c:v>
                </c:pt>
              </c:strCache>
            </c:strRef>
          </c:tx>
          <c:cat>
            <c:strRef>
              <c:f>Sheet1!$A$2:$A$13</c:f>
              <c:strCache>
                <c:ptCount val="12"/>
                <c:pt idx="0">
                  <c:v>I.2014</c:v>
                </c:pt>
                <c:pt idx="1">
                  <c:v>II.2014</c:v>
                </c:pt>
                <c:pt idx="2">
                  <c:v>III.2014</c:v>
                </c:pt>
                <c:pt idx="3">
                  <c:v>IV.2014</c:v>
                </c:pt>
                <c:pt idx="4">
                  <c:v>V.2014</c:v>
                </c:pt>
                <c:pt idx="5">
                  <c:v>VI.2014</c:v>
                </c:pt>
                <c:pt idx="6">
                  <c:v>VII.2014</c:v>
                </c:pt>
                <c:pt idx="7">
                  <c:v>VIII.2014</c:v>
                </c:pt>
                <c:pt idx="8">
                  <c:v>IX.2014</c:v>
                </c:pt>
                <c:pt idx="9">
                  <c:v>X.2014</c:v>
                </c:pt>
                <c:pt idx="10">
                  <c:v>XI.2014</c:v>
                </c:pt>
                <c:pt idx="11">
                  <c:v>XII.2014</c:v>
                </c:pt>
              </c:strCache>
            </c:strRef>
          </c:cat>
          <c:val>
            <c:numRef>
              <c:f>Sheet1!$F$2:$F$13</c:f>
            </c:numRef>
          </c:val>
        </c:ser>
        <c:ser>
          <c:idx val="5"/>
          <c:order val="5"/>
          <c:tx>
            <c:strRef>
              <c:f>Sheet1!$G$1</c:f>
              <c:strCache>
                <c:ptCount val="1"/>
                <c:pt idx="0">
                  <c:v>Column9</c:v>
                </c:pt>
              </c:strCache>
            </c:strRef>
          </c:tx>
          <c:cat>
            <c:strRef>
              <c:f>Sheet1!$A$2:$A$13</c:f>
              <c:strCache>
                <c:ptCount val="12"/>
                <c:pt idx="0">
                  <c:v>I.2014</c:v>
                </c:pt>
                <c:pt idx="1">
                  <c:v>II.2014</c:v>
                </c:pt>
                <c:pt idx="2">
                  <c:v>III.2014</c:v>
                </c:pt>
                <c:pt idx="3">
                  <c:v>IV.2014</c:v>
                </c:pt>
                <c:pt idx="4">
                  <c:v>V.2014</c:v>
                </c:pt>
                <c:pt idx="5">
                  <c:v>VI.2014</c:v>
                </c:pt>
                <c:pt idx="6">
                  <c:v>VII.2014</c:v>
                </c:pt>
                <c:pt idx="7">
                  <c:v>VIII.2014</c:v>
                </c:pt>
                <c:pt idx="8">
                  <c:v>IX.2014</c:v>
                </c:pt>
                <c:pt idx="9">
                  <c:v>X.2014</c:v>
                </c:pt>
                <c:pt idx="10">
                  <c:v>XI.2014</c:v>
                </c:pt>
                <c:pt idx="11">
                  <c:v>XII.2014</c:v>
                </c:pt>
              </c:strCache>
            </c:strRef>
          </c:cat>
          <c:val>
            <c:numRef>
              <c:f>Sheet1!$G$2:$G$13</c:f>
            </c:numRef>
          </c:val>
        </c:ser>
        <c:marker val="1"/>
        <c:axId val="149643648"/>
        <c:axId val="149645184"/>
      </c:lineChart>
      <c:catAx>
        <c:axId val="149643648"/>
        <c:scaling>
          <c:orientation val="minMax"/>
        </c:scaling>
        <c:axPos val="b"/>
        <c:numFmt formatCode="General" sourceLinked="1"/>
        <c:majorTickMark val="none"/>
        <c:minorTickMark val="cross"/>
        <c:tickLblPos val="nextTo"/>
        <c:txPr>
          <a:bodyPr/>
          <a:lstStyle/>
          <a:p>
            <a:pPr>
              <a:defRPr lang="en-US" sz="899" baseline="0"/>
            </a:pPr>
            <a:endParaRPr lang="en-US"/>
          </a:p>
        </c:txPr>
        <c:crossAx val="149645184"/>
        <c:crosses val="autoZero"/>
        <c:auto val="1"/>
        <c:lblAlgn val="ctr"/>
        <c:lblOffset val="100"/>
      </c:catAx>
      <c:valAx>
        <c:axId val="149645184"/>
        <c:scaling>
          <c:orientation val="minMax"/>
          <c:max val="125"/>
          <c:min val="70"/>
        </c:scaling>
        <c:axPos val="l"/>
        <c:numFmt formatCode="0.0" sourceLinked="1"/>
        <c:tickLblPos val="nextTo"/>
        <c:txPr>
          <a:bodyPr/>
          <a:lstStyle/>
          <a:p>
            <a:pPr>
              <a:defRPr lang="en-US"/>
            </a:pPr>
            <a:endParaRPr lang="en-US"/>
          </a:p>
        </c:txPr>
        <c:crossAx val="149643648"/>
        <c:crosses val="autoZero"/>
        <c:crossBetween val="between"/>
        <c:majorUnit val="5"/>
      </c:valAx>
      <c:spPr>
        <a:noFill/>
        <a:ln w="25379">
          <a:noFill/>
        </a:ln>
      </c:spPr>
    </c:plotArea>
    <c:legend>
      <c:legendPos val="r"/>
      <c:layout>
        <c:manualLayout>
          <c:xMode val="edge"/>
          <c:yMode val="edge"/>
          <c:x val="0.1171758530183727"/>
          <c:y val="4.2368864339719023E-2"/>
          <c:w val="0.83675923842856792"/>
          <c:h val="8.1997101108630094E-2"/>
        </c:manualLayout>
      </c:layout>
      <c:txPr>
        <a:bodyPr/>
        <a:lstStyle/>
        <a:p>
          <a:pPr>
            <a:defRPr lang="en-US"/>
          </a:pPr>
          <a:endParaRPr lang="en-US"/>
        </a:p>
      </c:txPr>
    </c:legend>
    <c:plotVisOnly val="1"/>
    <c:dispBlanksAs val="gap"/>
  </c:chart>
  <c:spPr>
    <a:noFill/>
    <a:ln>
      <a:noFill/>
    </a:ln>
  </c:sp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Pr>
        <a:bodyPr/>
        <a:lstStyle/>
        <a:p>
          <a:pPr>
            <a:defRPr lang="en-US" sz="1599" b="0" i="0"/>
          </a:pPr>
          <a:endParaRPr lang="en-US"/>
        </a:p>
      </c:txPr>
    </c:title>
    <c:plotArea>
      <c:layout>
        <c:manualLayout>
          <c:layoutTarget val="inner"/>
          <c:xMode val="edge"/>
          <c:yMode val="edge"/>
          <c:x val="9.7164866775555248E-2"/>
          <c:y val="0.20255790394621725"/>
          <c:w val="0.87810244739500365"/>
          <c:h val="0.63432991028217134"/>
        </c:manualLayout>
      </c:layout>
      <c:lineChart>
        <c:grouping val="standard"/>
        <c:ser>
          <c:idx val="0"/>
          <c:order val="0"/>
          <c:tx>
            <c:strRef>
              <c:f>Sheet1!$B$1</c:f>
              <c:strCache>
                <c:ptCount val="1"/>
                <c:pt idx="0">
                  <c:v>Ханш</c:v>
                </c:pt>
              </c:strCache>
            </c:strRef>
          </c:tx>
          <c:spPr>
            <a:ln w="22212">
              <a:solidFill>
                <a:srgbClr val="FF0000"/>
              </a:solidFill>
            </a:ln>
          </c:spPr>
          <c:marker>
            <c:spPr>
              <a:ln w="9520">
                <a:solidFill>
                  <a:srgbClr val="FF0000"/>
                </a:solidFill>
              </a:ln>
            </c:spPr>
          </c:marker>
          <c:dLbls>
            <c:dLbl>
              <c:idx val="0"/>
              <c:layout>
                <c:manualLayout>
                  <c:x val="-1.3057512516448268E-2"/>
                  <c:y val="3.5959586521384354E-2"/>
                </c:manualLayout>
              </c:layout>
              <c:dLblPos val="r"/>
              <c:showVal val="1"/>
            </c:dLbl>
            <c:dLbl>
              <c:idx val="1"/>
              <c:layout>
                <c:manualLayout>
                  <c:x val="-7.728851513344448E-2"/>
                  <c:y val="-5.5088969392133973E-2"/>
                </c:manualLayout>
              </c:layout>
              <c:dLblPos val="r"/>
              <c:showVal val="1"/>
            </c:dLbl>
            <c:dLbl>
              <c:idx val="2"/>
              <c:layout>
                <c:manualLayout>
                  <c:x val="-7.7987237684937604E-3"/>
                  <c:y val="-3.146467901476728E-2"/>
                </c:manualLayout>
              </c:layout>
              <c:dLblPos val="r"/>
              <c:showVal val="1"/>
            </c:dLbl>
            <c:dLbl>
              <c:idx val="3"/>
              <c:layout>
                <c:manualLayout>
                  <c:x val="-3.8479718628682012E-2"/>
                  <c:y val="-7.6517070347195404E-2"/>
                </c:manualLayout>
              </c:layout>
              <c:dLblPos val="r"/>
              <c:showVal val="1"/>
            </c:dLbl>
            <c:dLbl>
              <c:idx val="4"/>
              <c:layout>
                <c:manualLayout>
                  <c:x val="-4.5337617187347676E-2"/>
                  <c:y val="-6.5906210392902412E-2"/>
                </c:manualLayout>
              </c:layout>
              <c:tx>
                <c:rich>
                  <a:bodyPr/>
                  <a:lstStyle/>
                  <a:p>
                    <a:r>
                      <a:t>1</a:t>
                    </a:r>
                    <a:r>
                      <a:rPr lang="mn-MN"/>
                      <a:t>412.25</a:t>
                    </a:r>
                    <a:endParaRPr/>
                  </a:p>
                </c:rich>
              </c:tx>
              <c:dLblPos val="r"/>
              <c:showVal val="1"/>
            </c:dLbl>
            <c:dLbl>
              <c:idx val="5"/>
              <c:tx>
                <c:rich>
                  <a:bodyPr/>
                  <a:lstStyle/>
                  <a:p>
                    <a:r>
                      <a:t>1</a:t>
                    </a:r>
                    <a:r>
                      <a:rPr lang="mn-MN"/>
                      <a:t>393.53</a:t>
                    </a:r>
                    <a:endParaRPr/>
                  </a:p>
                </c:rich>
              </c:tx>
            </c:dLbl>
            <c:dLbl>
              <c:idx val="6"/>
              <c:tx>
                <c:rich>
                  <a:bodyPr/>
                  <a:lstStyle/>
                  <a:p>
                    <a:r>
                      <a:rPr lang="mn-MN"/>
                      <a:t>1715.48</a:t>
                    </a:r>
                    <a:endParaRPr lang="en-US"/>
                  </a:p>
                </c:rich>
              </c:tx>
            </c:dLbl>
            <c:dLbl>
              <c:idx val="7"/>
              <c:tx>
                <c:rich>
                  <a:bodyPr/>
                  <a:lstStyle/>
                  <a:p>
                    <a:r>
                      <a:t>18</a:t>
                    </a:r>
                    <a:r>
                      <a:rPr lang="mn-MN"/>
                      <a:t>7</a:t>
                    </a:r>
                    <a:r>
                      <a:rPr lang="en-US"/>
                      <a:t>9.17</a:t>
                    </a:r>
                    <a:endParaRPr/>
                  </a:p>
                </c:rich>
              </c:tx>
            </c:dLbl>
            <c:dLbl>
              <c:idx val="9"/>
              <c:layout>
                <c:manualLayout>
                  <c:x val="0"/>
                  <c:y val="4.3818466353677733E-2"/>
                </c:manualLayout>
              </c:layout>
              <c:dLblPos val="r"/>
              <c:showVal val="1"/>
            </c:dLbl>
            <c:txPr>
              <a:bodyPr/>
              <a:lstStyle/>
              <a:p>
                <a:pPr>
                  <a:defRPr lang="en-US"/>
                </a:pPr>
                <a:endParaRPr lang="en-US"/>
              </a:p>
            </c:txPr>
            <c:showVal val="1"/>
          </c:dLbls>
          <c:cat>
            <c:numRef>
              <c:f>Sheet1!$A$2:$A$10</c:f>
              <c:numCache>
                <c:formatCode>General</c:formatCode>
                <c:ptCount val="9"/>
                <c:pt idx="0">
                  <c:v>2007</c:v>
                </c:pt>
                <c:pt idx="1">
                  <c:v>2008</c:v>
                </c:pt>
                <c:pt idx="2">
                  <c:v>2009</c:v>
                </c:pt>
                <c:pt idx="3">
                  <c:v>2010</c:v>
                </c:pt>
                <c:pt idx="4">
                  <c:v>2011</c:v>
                </c:pt>
                <c:pt idx="5">
                  <c:v>2012</c:v>
                </c:pt>
                <c:pt idx="6">
                  <c:v>2013</c:v>
                </c:pt>
                <c:pt idx="7">
                  <c:v>2014</c:v>
                </c:pt>
                <c:pt idx="8">
                  <c:v>2015</c:v>
                </c:pt>
              </c:numCache>
            </c:numRef>
          </c:cat>
          <c:val>
            <c:numRef>
              <c:f>Sheet1!$B$2:$B$10</c:f>
              <c:numCache>
                <c:formatCode>General</c:formatCode>
                <c:ptCount val="9"/>
                <c:pt idx="0" formatCode="0.0">
                  <c:v>1169.8</c:v>
                </c:pt>
                <c:pt idx="1">
                  <c:v>1286.5999999999999</c:v>
                </c:pt>
                <c:pt idx="2">
                  <c:v>1459.99</c:v>
                </c:pt>
                <c:pt idx="3">
                  <c:v>1274.2</c:v>
                </c:pt>
                <c:pt idx="4" formatCode="0.00">
                  <c:v>1412.25</c:v>
                </c:pt>
                <c:pt idx="5">
                  <c:v>1393.53</c:v>
                </c:pt>
                <c:pt idx="6">
                  <c:v>1715.48</c:v>
                </c:pt>
                <c:pt idx="7">
                  <c:v>1873.41</c:v>
                </c:pt>
                <c:pt idx="8">
                  <c:v>1924.9</c:v>
                </c:pt>
              </c:numCache>
            </c:numRef>
          </c:val>
        </c:ser>
        <c:marker val="1"/>
        <c:axId val="168216832"/>
        <c:axId val="168239872"/>
      </c:lineChart>
      <c:catAx>
        <c:axId val="168216832"/>
        <c:scaling>
          <c:orientation val="minMax"/>
        </c:scaling>
        <c:axPos val="b"/>
        <c:numFmt formatCode="General" sourceLinked="1"/>
        <c:tickLblPos val="nextTo"/>
        <c:txPr>
          <a:bodyPr/>
          <a:lstStyle/>
          <a:p>
            <a:pPr>
              <a:defRPr lang="en-US"/>
            </a:pPr>
            <a:endParaRPr lang="en-US"/>
          </a:p>
        </c:txPr>
        <c:crossAx val="168239872"/>
        <c:crosses val="autoZero"/>
        <c:auto val="1"/>
        <c:lblAlgn val="ctr"/>
        <c:lblOffset val="100"/>
      </c:catAx>
      <c:valAx>
        <c:axId val="168239872"/>
        <c:scaling>
          <c:orientation val="minMax"/>
          <c:min val="1000"/>
        </c:scaling>
        <c:axPos val="l"/>
        <c:numFmt formatCode="0.0" sourceLinked="1"/>
        <c:tickLblPos val="nextTo"/>
        <c:txPr>
          <a:bodyPr/>
          <a:lstStyle/>
          <a:p>
            <a:pPr>
              <a:defRPr lang="en-US"/>
            </a:pPr>
            <a:endParaRPr lang="en-US"/>
          </a:p>
        </c:txPr>
        <c:crossAx val="168216832"/>
        <c:crosses val="autoZero"/>
        <c:crossBetween val="between"/>
        <c:majorUnit val="100"/>
      </c:valAx>
      <c:spPr>
        <a:noFill/>
        <a:ln w="25376">
          <a:noFill/>
        </a:ln>
      </c:spPr>
    </c:plotArea>
    <c:plotVisOnly val="1"/>
    <c:dispBlanksAs val="gap"/>
  </c:chart>
  <c:spPr>
    <a:noFill/>
    <a:ln>
      <a:noFill/>
    </a:ln>
  </c:sp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7"/>
  <c:clrMapOvr bg1="lt1" tx1="dk1" bg2="lt2" tx2="dk2" accent1="accent1" accent2="accent2" accent3="accent3" accent4="accent4" accent5="accent5" accent6="accent6" hlink="hlink" folHlink="folHlink"/>
  <c:chart>
    <c:title>
      <c:tx>
        <c:rich>
          <a:bodyPr/>
          <a:lstStyle/>
          <a:p>
            <a:pPr>
              <a:defRPr lang="en-US"/>
            </a:pPr>
            <a:r>
              <a:rPr lang="en-US"/>
              <a:t>2013</a:t>
            </a:r>
          </a:p>
        </c:rich>
      </c:tx>
    </c:title>
    <c:plotArea>
      <c:layout/>
      <c:pieChart>
        <c:varyColors val="1"/>
        <c:ser>
          <c:idx val="0"/>
          <c:order val="0"/>
          <c:tx>
            <c:strRef>
              <c:f>Sheet1!$B$1</c:f>
              <c:strCache>
                <c:ptCount val="1"/>
                <c:pt idx="0">
                  <c:v>2011</c:v>
                </c:pt>
              </c:strCache>
            </c:strRef>
          </c:tx>
          <c:spPr>
            <a:solidFill>
              <a:schemeClr val="accent4">
                <a:lumMod val="20000"/>
                <a:lumOff val="80000"/>
              </a:schemeClr>
            </a:solidFill>
          </c:spPr>
          <c:dPt>
            <c:idx val="0"/>
            <c:spPr>
              <a:solidFill>
                <a:schemeClr val="accent5">
                  <a:lumMod val="60000"/>
                  <a:lumOff val="40000"/>
                </a:schemeClr>
              </a:solidFill>
            </c:spPr>
          </c:dPt>
          <c:dPt>
            <c:idx val="1"/>
            <c:spPr>
              <a:solidFill>
                <a:schemeClr val="accent5">
                  <a:lumMod val="40000"/>
                  <a:lumOff val="60000"/>
                </a:schemeClr>
              </a:solidFill>
            </c:spPr>
          </c:dPt>
          <c:dPt>
            <c:idx val="2"/>
            <c:spPr>
              <a:solidFill>
                <a:schemeClr val="accent5">
                  <a:lumMod val="75000"/>
                </a:schemeClr>
              </a:solidFill>
            </c:spPr>
          </c:dPt>
          <c:dLbls>
            <c:dLbl>
              <c:idx val="0"/>
              <c:spPr/>
              <c:txPr>
                <a:bodyPr/>
                <a:lstStyle/>
                <a:p>
                  <a:pPr>
                    <a:defRPr lang="en-US"/>
                  </a:pPr>
                  <a:endParaRPr lang="en-US"/>
                </a:p>
              </c:txPr>
              <c:showVal val="1"/>
            </c:dLbl>
            <c:dLbl>
              <c:idx val="1"/>
              <c:spPr/>
              <c:txPr>
                <a:bodyPr/>
                <a:lstStyle/>
                <a:p>
                  <a:pPr>
                    <a:defRPr lang="en-US"/>
                  </a:pPr>
                  <a:endParaRPr lang="en-US"/>
                </a:p>
              </c:txPr>
              <c:showVal val="1"/>
            </c:dLbl>
            <c:dLbl>
              <c:idx val="2"/>
              <c:spPr/>
              <c:txPr>
                <a:bodyPr/>
                <a:lstStyle/>
                <a:p>
                  <a:pPr>
                    <a:defRPr lang="en-US"/>
                  </a:pPr>
                  <a:endParaRPr lang="en-US"/>
                </a:p>
              </c:txPr>
              <c:showVal val="1"/>
            </c:dLbl>
            <c:delete val="1"/>
          </c:dLbls>
          <c:cat>
            <c:strRef>
              <c:f>Sheet1!$A$2:$A$4</c:f>
              <c:strCache>
                <c:ptCount val="3"/>
                <c:pt idx="0">
                  <c:v>16 хүртлэх насны хүүхэд</c:v>
                </c:pt>
                <c:pt idx="1">
                  <c:v>Хөдөлмөрийн насны хүн ам</c:v>
                </c:pt>
                <c:pt idx="2">
                  <c:v>Өндөр настан</c:v>
                </c:pt>
              </c:strCache>
            </c:strRef>
          </c:cat>
          <c:val>
            <c:numRef>
              <c:f>Sheet1!$B$2:$B$4</c:f>
              <c:numCache>
                <c:formatCode>General</c:formatCode>
                <c:ptCount val="3"/>
                <c:pt idx="0">
                  <c:v>27.5</c:v>
                </c:pt>
                <c:pt idx="1">
                  <c:v>66.099999999999994</c:v>
                </c:pt>
                <c:pt idx="2">
                  <c:v>6.4</c:v>
                </c:pt>
              </c:numCache>
            </c:numRef>
          </c:val>
        </c:ser>
        <c:firstSliceAng val="0"/>
      </c:pieChart>
      <c:spPr>
        <a:noFill/>
        <a:ln w="25389">
          <a:noFill/>
        </a:ln>
      </c:spPr>
    </c:plotArea>
    <c:legend>
      <c:legendPos val="r"/>
      <c:txPr>
        <a:bodyPr/>
        <a:lstStyle/>
        <a:p>
          <a:pPr>
            <a:defRPr lang="en-US">
              <a:latin typeface="Arial" pitchFamily="34" charset="0"/>
              <a:cs typeface="Arial" pitchFamily="34" charset="0"/>
            </a:defRPr>
          </a:pPr>
          <a:endParaRPr lang="en-US"/>
        </a:p>
      </c:txPr>
    </c:legend>
    <c:plotVisOnly val="1"/>
    <c:dispBlanksAs val="zero"/>
  </c:chart>
  <c:spPr>
    <a:noFill/>
    <a:ln>
      <a:noFill/>
    </a:ln>
  </c:sp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8.2305154564012828E-2"/>
          <c:y val="8.3280276660696526E-2"/>
          <c:w val="0.91177001312336581"/>
          <c:h val="0.65661946763092993"/>
        </c:manualLayout>
      </c:layout>
      <c:barChart>
        <c:barDir val="col"/>
        <c:grouping val="clustered"/>
        <c:ser>
          <c:idx val="0"/>
          <c:order val="0"/>
          <c:tx>
            <c:strRef>
              <c:f>Sheet1!$B$1</c:f>
              <c:strCache>
                <c:ptCount val="1"/>
                <c:pt idx="0">
                  <c:v>Бусад</c:v>
                </c:pt>
              </c:strCache>
            </c:strRef>
          </c:tx>
          <c:dLbls>
            <c:showVal val="1"/>
          </c:dLbls>
          <c:cat>
            <c:strRef>
              <c:f>Sheet1!$A$2:$A$5</c:f>
              <c:strCache>
                <c:ptCount val="4"/>
                <c:pt idx="0">
                  <c:v>2011-2012</c:v>
                </c:pt>
                <c:pt idx="1">
                  <c:v>2012-2013</c:v>
                </c:pt>
                <c:pt idx="2">
                  <c:v>2013-2014</c:v>
                </c:pt>
                <c:pt idx="3">
                  <c:v>2014-2015</c:v>
                </c:pt>
              </c:strCache>
            </c:strRef>
          </c:cat>
          <c:val>
            <c:numRef>
              <c:f>Sheet1!$B$2:$B$5</c:f>
              <c:numCache>
                <c:formatCode>General</c:formatCode>
                <c:ptCount val="4"/>
                <c:pt idx="0">
                  <c:v>370</c:v>
                </c:pt>
                <c:pt idx="1">
                  <c:v>300</c:v>
                </c:pt>
                <c:pt idx="2">
                  <c:v>1166</c:v>
                </c:pt>
                <c:pt idx="3">
                  <c:v>919</c:v>
                </c:pt>
              </c:numCache>
            </c:numRef>
          </c:val>
        </c:ser>
        <c:ser>
          <c:idx val="1"/>
          <c:order val="1"/>
          <c:tx>
            <c:strRef>
              <c:f>Sheet1!$C$1</c:f>
              <c:strCache>
                <c:ptCount val="1"/>
                <c:pt idx="0">
                  <c:v>Шинээр элссэн</c:v>
                </c:pt>
              </c:strCache>
            </c:strRef>
          </c:tx>
          <c:dLbls>
            <c:showVal val="1"/>
          </c:dLbls>
          <c:cat>
            <c:strRef>
              <c:f>Sheet1!$A$2:$A$5</c:f>
              <c:strCache>
                <c:ptCount val="4"/>
                <c:pt idx="0">
                  <c:v>2011-2012</c:v>
                </c:pt>
                <c:pt idx="1">
                  <c:v>2012-2013</c:v>
                </c:pt>
                <c:pt idx="2">
                  <c:v>2013-2014</c:v>
                </c:pt>
                <c:pt idx="3">
                  <c:v>2014-2015</c:v>
                </c:pt>
              </c:strCache>
            </c:strRef>
          </c:cat>
          <c:val>
            <c:numRef>
              <c:f>Sheet1!$C$2:$C$5</c:f>
              <c:numCache>
                <c:formatCode>General</c:formatCode>
                <c:ptCount val="4"/>
                <c:pt idx="0">
                  <c:v>986</c:v>
                </c:pt>
                <c:pt idx="1">
                  <c:v>846</c:v>
                </c:pt>
                <c:pt idx="2">
                  <c:v>554</c:v>
                </c:pt>
                <c:pt idx="3">
                  <c:v>887</c:v>
                </c:pt>
              </c:numCache>
            </c:numRef>
          </c:val>
        </c:ser>
        <c:ser>
          <c:idx val="2"/>
          <c:order val="2"/>
          <c:tx>
            <c:strRef>
              <c:f>Sheet1!$D$1</c:f>
              <c:strCache>
                <c:ptCount val="1"/>
                <c:pt idx="0">
                  <c:v>Төгсөх</c:v>
                </c:pt>
              </c:strCache>
            </c:strRef>
          </c:tx>
          <c:dLbls>
            <c:dLbl>
              <c:idx val="1"/>
              <c:layout>
                <c:manualLayout>
                  <c:x val="-4.6296296296296831E-3"/>
                  <c:y val="-1.5065913370998116E-2"/>
                </c:manualLayout>
              </c:layout>
              <c:showVal val="1"/>
            </c:dLbl>
            <c:showVal val="1"/>
          </c:dLbls>
          <c:cat>
            <c:strRef>
              <c:f>Sheet1!$A$2:$A$5</c:f>
              <c:strCache>
                <c:ptCount val="4"/>
                <c:pt idx="0">
                  <c:v>2011-2012</c:v>
                </c:pt>
                <c:pt idx="1">
                  <c:v>2012-2013</c:v>
                </c:pt>
                <c:pt idx="2">
                  <c:v>2013-2014</c:v>
                </c:pt>
                <c:pt idx="3">
                  <c:v>2014-2015</c:v>
                </c:pt>
              </c:strCache>
            </c:strRef>
          </c:cat>
          <c:val>
            <c:numRef>
              <c:f>Sheet1!$D$2:$D$5</c:f>
              <c:numCache>
                <c:formatCode>General</c:formatCode>
                <c:ptCount val="4"/>
                <c:pt idx="0">
                  <c:v>1216</c:v>
                </c:pt>
                <c:pt idx="1">
                  <c:v>864</c:v>
                </c:pt>
                <c:pt idx="2">
                  <c:v>621</c:v>
                </c:pt>
                <c:pt idx="3">
                  <c:v>707</c:v>
                </c:pt>
              </c:numCache>
            </c:numRef>
          </c:val>
        </c:ser>
        <c:axId val="63977344"/>
        <c:axId val="63978880"/>
      </c:barChart>
      <c:catAx>
        <c:axId val="63977344"/>
        <c:scaling>
          <c:orientation val="minMax"/>
        </c:scaling>
        <c:axPos val="b"/>
        <c:tickLblPos val="nextTo"/>
        <c:crossAx val="63978880"/>
        <c:crosses val="autoZero"/>
        <c:auto val="1"/>
        <c:lblAlgn val="ctr"/>
        <c:lblOffset val="100"/>
      </c:catAx>
      <c:valAx>
        <c:axId val="63978880"/>
        <c:scaling>
          <c:orientation val="minMax"/>
        </c:scaling>
        <c:axPos val="l"/>
        <c:numFmt formatCode="General" sourceLinked="1"/>
        <c:tickLblPos val="nextTo"/>
        <c:crossAx val="63977344"/>
        <c:crosses val="autoZero"/>
        <c:crossBetween val="between"/>
      </c:valAx>
    </c:plotArea>
    <c:legend>
      <c:legendPos val="r"/>
      <c:layout>
        <c:manualLayout>
          <c:xMode val="edge"/>
          <c:yMode val="edge"/>
          <c:x val="9.8241834354039548E-2"/>
          <c:y val="0.85731337230914795"/>
          <c:w val="0.7698137212015167"/>
          <c:h val="0.14088067317765537"/>
        </c:manualLayout>
      </c:layou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7.8832932341792533E-2"/>
          <c:y val="4.8938277876555802E-2"/>
          <c:w val="0.90496510516830553"/>
          <c:h val="0.65177647665837968"/>
        </c:manualLayout>
      </c:layout>
      <c:barChart>
        <c:barDir val="col"/>
        <c:grouping val="clustered"/>
        <c:ser>
          <c:idx val="0"/>
          <c:order val="0"/>
          <c:tx>
            <c:strRef>
              <c:f>Sheet1!$B$1</c:f>
              <c:strCache>
                <c:ptCount val="1"/>
                <c:pt idx="0">
                  <c:v>Эрэгтэй</c:v>
                </c:pt>
              </c:strCache>
            </c:strRef>
          </c:tx>
          <c:dLbls>
            <c:dLbl>
              <c:idx val="2"/>
              <c:layout>
                <c:manualLayout>
                  <c:x val="-2.5462962962963492E-2"/>
                  <c:y val="2.150537634408603E-2"/>
                </c:manualLayout>
              </c:layout>
              <c:dLblPos val="outEnd"/>
              <c:showVal val="1"/>
            </c:dLbl>
            <c:dLbl>
              <c:idx val="3"/>
              <c:layout>
                <c:manualLayout>
                  <c:x val="-3.2407407407410056E-2"/>
                  <c:y val="2.1505376344086048E-2"/>
                </c:manualLayout>
              </c:layout>
              <c:dLblPos val="outEnd"/>
              <c:showVal val="1"/>
            </c:dLbl>
            <c:txPr>
              <a:bodyPr/>
              <a:lstStyle/>
              <a:p>
                <a:pPr>
                  <a:defRPr lang="en-AU"/>
                </a:pPr>
                <a:endParaRPr lang="en-US"/>
              </a:p>
            </c:txPr>
            <c:showVal val="1"/>
          </c:dLbls>
          <c:cat>
            <c:numRef>
              <c:f>Sheet1!$A$2:$A$7</c:f>
              <c:numCache>
                <c:formatCode>General</c:formatCode>
                <c:ptCount val="6"/>
                <c:pt idx="0">
                  <c:v>2009</c:v>
                </c:pt>
                <c:pt idx="1">
                  <c:v>2010</c:v>
                </c:pt>
                <c:pt idx="2">
                  <c:v>2011</c:v>
                </c:pt>
                <c:pt idx="3">
                  <c:v>2012</c:v>
                </c:pt>
                <c:pt idx="4">
                  <c:v>2013</c:v>
                </c:pt>
                <c:pt idx="5">
                  <c:v>2014</c:v>
                </c:pt>
              </c:numCache>
            </c:numRef>
          </c:cat>
          <c:val>
            <c:numRef>
              <c:f>Sheet1!$B$2:$B$7</c:f>
              <c:numCache>
                <c:formatCode>General</c:formatCode>
                <c:ptCount val="6"/>
                <c:pt idx="0">
                  <c:v>647</c:v>
                </c:pt>
                <c:pt idx="1">
                  <c:v>770</c:v>
                </c:pt>
                <c:pt idx="2">
                  <c:v>906</c:v>
                </c:pt>
                <c:pt idx="3">
                  <c:v>868</c:v>
                </c:pt>
                <c:pt idx="4">
                  <c:v>850</c:v>
                </c:pt>
                <c:pt idx="5">
                  <c:v>647</c:v>
                </c:pt>
              </c:numCache>
            </c:numRef>
          </c:val>
        </c:ser>
        <c:ser>
          <c:idx val="1"/>
          <c:order val="1"/>
          <c:tx>
            <c:strRef>
              <c:f>Sheet1!$C$1</c:f>
              <c:strCache>
                <c:ptCount val="1"/>
                <c:pt idx="0">
                  <c:v>Эмэгтэй</c:v>
                </c:pt>
              </c:strCache>
            </c:strRef>
          </c:tx>
          <c:dLbls>
            <c:txPr>
              <a:bodyPr/>
              <a:lstStyle/>
              <a:p>
                <a:pPr>
                  <a:defRPr lang="en-AU"/>
                </a:pPr>
                <a:endParaRPr lang="en-US"/>
              </a:p>
            </c:txPr>
            <c:showVal val="1"/>
          </c:dLbls>
          <c:cat>
            <c:numRef>
              <c:f>Sheet1!$A$2:$A$7</c:f>
              <c:numCache>
                <c:formatCode>General</c:formatCode>
                <c:ptCount val="6"/>
                <c:pt idx="0">
                  <c:v>2009</c:v>
                </c:pt>
                <c:pt idx="1">
                  <c:v>2010</c:v>
                </c:pt>
                <c:pt idx="2">
                  <c:v>2011</c:v>
                </c:pt>
                <c:pt idx="3">
                  <c:v>2012</c:v>
                </c:pt>
                <c:pt idx="4">
                  <c:v>2013</c:v>
                </c:pt>
                <c:pt idx="5">
                  <c:v>2014</c:v>
                </c:pt>
              </c:numCache>
            </c:numRef>
          </c:cat>
          <c:val>
            <c:numRef>
              <c:f>Sheet1!$C$2:$C$7</c:f>
              <c:numCache>
                <c:formatCode>General</c:formatCode>
                <c:ptCount val="6"/>
                <c:pt idx="0">
                  <c:v>994</c:v>
                </c:pt>
                <c:pt idx="1">
                  <c:v>1003</c:v>
                </c:pt>
                <c:pt idx="2">
                  <c:v>847</c:v>
                </c:pt>
                <c:pt idx="3">
                  <c:v>864</c:v>
                </c:pt>
                <c:pt idx="4">
                  <c:v>1168</c:v>
                </c:pt>
                <c:pt idx="5">
                  <c:v>953</c:v>
                </c:pt>
              </c:numCache>
            </c:numRef>
          </c:val>
        </c:ser>
        <c:axId val="64099840"/>
        <c:axId val="64101376"/>
      </c:barChart>
      <c:catAx>
        <c:axId val="64099840"/>
        <c:scaling>
          <c:orientation val="minMax"/>
        </c:scaling>
        <c:axPos val="b"/>
        <c:numFmt formatCode="General" sourceLinked="1"/>
        <c:tickLblPos val="nextTo"/>
        <c:txPr>
          <a:bodyPr/>
          <a:lstStyle/>
          <a:p>
            <a:pPr>
              <a:defRPr lang="en-AU"/>
            </a:pPr>
            <a:endParaRPr lang="en-US"/>
          </a:p>
        </c:txPr>
        <c:crossAx val="64101376"/>
        <c:crosses val="autoZero"/>
        <c:auto val="1"/>
        <c:lblAlgn val="ctr"/>
        <c:lblOffset val="100"/>
      </c:catAx>
      <c:valAx>
        <c:axId val="64101376"/>
        <c:scaling>
          <c:orientation val="minMax"/>
        </c:scaling>
        <c:axPos val="l"/>
        <c:numFmt formatCode="General" sourceLinked="1"/>
        <c:tickLblPos val="nextTo"/>
        <c:txPr>
          <a:bodyPr/>
          <a:lstStyle/>
          <a:p>
            <a:pPr>
              <a:defRPr lang="en-AU"/>
            </a:pPr>
            <a:endParaRPr lang="en-US"/>
          </a:p>
        </c:txPr>
        <c:crossAx val="64099840"/>
        <c:crosses val="autoZero"/>
        <c:crossBetween val="between"/>
      </c:valAx>
    </c:plotArea>
    <c:legend>
      <c:legendPos val="r"/>
      <c:layout>
        <c:manualLayout>
          <c:xMode val="edge"/>
          <c:yMode val="edge"/>
          <c:x val="0.12376952880889892"/>
          <c:y val="0.78442784395540299"/>
          <c:w val="0.69394680503646722"/>
          <c:h val="0.13769701864190054"/>
        </c:manualLayout>
      </c:layout>
      <c:txPr>
        <a:bodyPr/>
        <a:lstStyle/>
        <a:p>
          <a:pPr>
            <a:defRPr lang="en-AU" sz="1100"/>
          </a:pPr>
          <a:endParaRPr lang="en-US"/>
        </a:p>
      </c:txPr>
    </c:legend>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Column1</c:v>
                </c:pt>
              </c:strCache>
            </c:strRef>
          </c:tx>
          <c:dLbls>
            <c:dLbl>
              <c:idx val="0"/>
              <c:layout>
                <c:manualLayout>
                  <c:x val="-0.14769073772465838"/>
                  <c:y val="9.9245722626917623E-2"/>
                </c:manualLayout>
              </c:layout>
              <c:tx>
                <c:rich>
                  <a:bodyPr/>
                  <a:lstStyle/>
                  <a:p>
                    <a:r>
                      <a:rPr lang="mn-MN"/>
                      <a:t>Дээд
27.6%</a:t>
                    </a:r>
                  </a:p>
                </c:rich>
              </c:tx>
              <c:dLblPos val="bestFit"/>
            </c:dLbl>
            <c:dLbl>
              <c:idx val="1"/>
              <c:layout>
                <c:manualLayout>
                  <c:x val="-8.5712559646995909E-2"/>
                  <c:y val="-0.11774362429295269"/>
                </c:manualLayout>
              </c:layout>
              <c:tx>
                <c:rich>
                  <a:bodyPr/>
                  <a:lstStyle/>
                  <a:p>
                    <a:r>
                      <a:rPr lang="mn-MN"/>
                      <a:t>Тусгай дунд
6.4%</a:t>
                    </a:r>
                  </a:p>
                </c:rich>
              </c:tx>
              <c:dLblPos val="bestFit"/>
            </c:dLbl>
            <c:dLbl>
              <c:idx val="2"/>
              <c:layout>
                <c:manualLayout>
                  <c:x val="-6.4500802096472007E-2"/>
                  <c:y val="-8.1539994666442267E-2"/>
                </c:manualLayout>
              </c:layout>
              <c:tx>
                <c:rich>
                  <a:bodyPr/>
                  <a:lstStyle/>
                  <a:p>
                    <a:r>
                      <a:rPr lang="mn-MN"/>
                      <a:t>Мэргэжлийн түр сургалт
4.1%</a:t>
                    </a:r>
                  </a:p>
                </c:rich>
              </c:tx>
              <c:dLblPos val="bestFit"/>
            </c:dLbl>
            <c:dLbl>
              <c:idx val="3"/>
              <c:layout>
                <c:manualLayout>
                  <c:x val="0.17906262883547044"/>
                  <c:y val="-4.6168680786559405E-2"/>
                </c:manualLayout>
              </c:layout>
              <c:tx>
                <c:rich>
                  <a:bodyPr/>
                  <a:lstStyle/>
                  <a:p>
                    <a:r>
                      <a:rPr lang="mn-MN"/>
                      <a:t>Бүрэн дунд
56.1</a:t>
                    </a:r>
                    <a:r>
                      <a:rPr lang="en-AU"/>
                      <a:t>%</a:t>
                    </a:r>
                    <a:endParaRPr lang="mn-MN"/>
                  </a:p>
                </c:rich>
              </c:tx>
              <c:dLblPos val="bestFit"/>
            </c:dLbl>
            <c:dLbl>
              <c:idx val="4"/>
              <c:layout>
                <c:manualLayout>
                  <c:x val="-3.645225116091258E-2"/>
                  <c:y val="9.4457158372457373E-4"/>
                </c:manualLayout>
              </c:layout>
              <c:tx>
                <c:rich>
                  <a:bodyPr/>
                  <a:lstStyle/>
                  <a:p>
                    <a:r>
                      <a:rPr lang="mn-MN"/>
                      <a:t>Бүрэн бус дунд
4.1%</a:t>
                    </a:r>
                  </a:p>
                </c:rich>
              </c:tx>
              <c:dLblPos val="bestFit"/>
            </c:dLbl>
            <c:dLbl>
              <c:idx val="5"/>
              <c:layout>
                <c:manualLayout>
                  <c:x val="7.360387643852213E-4"/>
                  <c:y val="0"/>
                </c:manualLayout>
              </c:layout>
              <c:tx>
                <c:rich>
                  <a:bodyPr/>
                  <a:lstStyle/>
                  <a:p>
                    <a:r>
                      <a:rPr lang="mn-MN"/>
                      <a:t>Бага
0.9%</a:t>
                    </a:r>
                  </a:p>
                </c:rich>
              </c:tx>
              <c:dLblPos val="bestFit"/>
            </c:dLbl>
            <c:dLbl>
              <c:idx val="6"/>
              <c:layout>
                <c:manualLayout>
                  <c:x val="0.10044305115048799"/>
                  <c:y val="1.8889216388058461E-3"/>
                </c:manualLayout>
              </c:layout>
              <c:tx>
                <c:rich>
                  <a:bodyPr/>
                  <a:lstStyle/>
                  <a:p>
                    <a:r>
                      <a:rPr lang="mn-MN"/>
                      <a:t>Боловсролгүй
0.8%</a:t>
                    </a:r>
                  </a:p>
                </c:rich>
              </c:tx>
              <c:dLblPos val="bestFit"/>
            </c:dLbl>
            <c:txPr>
              <a:bodyPr/>
              <a:lstStyle/>
              <a:p>
                <a:pPr>
                  <a:defRPr lang="en-US"/>
                </a:pPr>
                <a:endParaRPr lang="en-US"/>
              </a:p>
            </c:txPr>
            <c:showCatName val="1"/>
            <c:showPercent val="1"/>
          </c:dLbls>
          <c:cat>
            <c:strRef>
              <c:f>Sheet1!$A$2:$A$8</c:f>
              <c:strCache>
                <c:ptCount val="7"/>
                <c:pt idx="0">
                  <c:v>Дээд</c:v>
                </c:pt>
                <c:pt idx="1">
                  <c:v>Тусгай дунд</c:v>
                </c:pt>
                <c:pt idx="2">
                  <c:v>Мэргэжлийн түр сургалт</c:v>
                </c:pt>
                <c:pt idx="3">
                  <c:v>Бүрэн дунд</c:v>
                </c:pt>
                <c:pt idx="4">
                  <c:v>Бүрэн бус дунд</c:v>
                </c:pt>
                <c:pt idx="5">
                  <c:v>Бага</c:v>
                </c:pt>
                <c:pt idx="6">
                  <c:v>Боловсролгүй</c:v>
                </c:pt>
              </c:strCache>
            </c:strRef>
          </c:cat>
          <c:val>
            <c:numRef>
              <c:f>Sheet1!$B$2:$B$8</c:f>
              <c:numCache>
                <c:formatCode>General</c:formatCode>
                <c:ptCount val="7"/>
                <c:pt idx="0">
                  <c:v>29.110000000000031</c:v>
                </c:pt>
                <c:pt idx="1">
                  <c:v>5.9</c:v>
                </c:pt>
                <c:pt idx="2">
                  <c:v>10.6</c:v>
                </c:pt>
                <c:pt idx="3">
                  <c:v>47.67</c:v>
                </c:pt>
                <c:pt idx="4">
                  <c:v>5.76</c:v>
                </c:pt>
                <c:pt idx="5">
                  <c:v>0.49000000000000032</c:v>
                </c:pt>
                <c:pt idx="6">
                  <c:v>0.43000000000000038</c:v>
                </c:pt>
              </c:numCache>
            </c:numRef>
          </c:val>
        </c:ser>
        <c:dLbls>
          <c:showCatName val="1"/>
          <c:showPercent val="1"/>
        </c:dLbls>
        <c:firstSliceAng val="0"/>
      </c:pieChart>
      <c:spPr>
        <a:noFill/>
        <a:ln w="25182">
          <a:noFill/>
        </a:ln>
      </c:spPr>
    </c:plotArea>
    <c:plotVisOnly val="1"/>
    <c:dispBlanksAs val="zero"/>
  </c:chart>
  <c:spPr>
    <a:noFill/>
    <a:ln>
      <a:noFill/>
    </a:ln>
  </c:sp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90518548827548E-2"/>
          <c:y val="6.3899096902818933E-2"/>
          <c:w val="0.8923939195100612"/>
          <c:h val="0.8072087864016998"/>
        </c:manualLayout>
      </c:layout>
      <c:lineChart>
        <c:grouping val="standard"/>
        <c:ser>
          <c:idx val="0"/>
          <c:order val="0"/>
          <c:tx>
            <c:strRef>
              <c:f>Sheet1!$B$1</c:f>
              <c:strCache>
                <c:ptCount val="1"/>
                <c:pt idx="0">
                  <c:v>Series 1</c:v>
                </c:pt>
              </c:strCache>
            </c:strRef>
          </c:tx>
          <c:dLbls>
            <c:dLbl>
              <c:idx val="0"/>
              <c:layout>
                <c:manualLayout>
                  <c:x val="-2.1223467740830392E-3"/>
                  <c:y val="7.8202377901742184E-2"/>
                </c:manualLayout>
              </c:layout>
              <c:dLblPos val="r"/>
              <c:showVal val="1"/>
            </c:dLbl>
            <c:dLbl>
              <c:idx val="1"/>
              <c:layout>
                <c:manualLayout>
                  <c:x val="-2.1223467740830392E-3"/>
                  <c:y val="7.8202377901742184E-2"/>
                </c:manualLayout>
              </c:layout>
              <c:dLblPos val="r"/>
              <c:showVal val="1"/>
            </c:dLbl>
            <c:dLbl>
              <c:idx val="2"/>
              <c:layout>
                <c:manualLayout>
                  <c:x val="-2.5468161288996448E-2"/>
                  <c:y val="0.10828021555626779"/>
                </c:manualLayout>
              </c:layout>
              <c:dLblPos val="r"/>
              <c:showVal val="1"/>
            </c:dLbl>
            <c:dLbl>
              <c:idx val="3"/>
              <c:layout>
                <c:manualLayout>
                  <c:x val="-3.1835201611248212E-2"/>
                  <c:y val="8.4217945432644867E-2"/>
                </c:manualLayout>
              </c:layout>
              <c:dLblPos val="r"/>
              <c:showVal val="1"/>
            </c:dLbl>
            <c:dLbl>
              <c:idx val="4"/>
              <c:layout>
                <c:manualLayout>
                  <c:x val="-4.2446935481660772E-2"/>
                  <c:y val="9.0233512963548035E-2"/>
                </c:manualLayout>
              </c:layout>
              <c:dLblPos val="r"/>
              <c:showVal val="1"/>
            </c:dLbl>
            <c:dLbl>
              <c:idx val="5"/>
              <c:layout>
                <c:manualLayout>
                  <c:x val="-2.9712854837162527E-2"/>
                  <c:y val="7.8202377901742184E-2"/>
                </c:manualLayout>
              </c:layout>
              <c:dLblPos val="r"/>
              <c:showVal val="1"/>
            </c:dLbl>
            <c:dLbl>
              <c:idx val="6"/>
              <c:layout>
                <c:manualLayout>
                  <c:x val="-5.3058669352075954E-2"/>
                  <c:y val="9.0233512963548035E-2"/>
                </c:manualLayout>
              </c:layout>
              <c:dLblPos val="r"/>
              <c:showVal val="1"/>
            </c:dLbl>
            <c:dLbl>
              <c:idx val="7"/>
              <c:layout>
                <c:manualLayout>
                  <c:x val="-4.8813975803909913E-2"/>
                  <c:y val="6.6171242839935168E-2"/>
                </c:manualLayout>
              </c:layout>
              <c:dLblPos val="r"/>
              <c:showVal val="1"/>
            </c:dLbl>
            <c:dLbl>
              <c:idx val="8"/>
              <c:layout>
                <c:manualLayout>
                  <c:x val="-5.3058669352075954E-2"/>
                  <c:y val="6.6171242839935224E-2"/>
                </c:manualLayout>
              </c:layout>
              <c:dLblPos val="r"/>
              <c:showVal val="1"/>
            </c:dLbl>
            <c:txPr>
              <a:bodyPr/>
              <a:lstStyle/>
              <a:p>
                <a:pPr>
                  <a:defRPr lang="en-US"/>
                </a:pPr>
                <a:endParaRPr lang="en-US"/>
              </a:p>
            </c:txPr>
            <c:showVal val="1"/>
          </c:dLbls>
          <c:cat>
            <c:numRef>
              <c:f>Sheet1!$A$2:$A$10</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Sheet1!$B$2:$B$10</c:f>
              <c:numCache>
                <c:formatCode>General</c:formatCode>
                <c:ptCount val="9"/>
                <c:pt idx="0">
                  <c:v>180.2</c:v>
                </c:pt>
                <c:pt idx="1">
                  <c:v>230.4</c:v>
                </c:pt>
                <c:pt idx="2">
                  <c:v>345.3</c:v>
                </c:pt>
                <c:pt idx="3">
                  <c:v>361.5</c:v>
                </c:pt>
                <c:pt idx="4">
                  <c:v>249.8</c:v>
                </c:pt>
                <c:pt idx="5">
                  <c:v>256.8</c:v>
                </c:pt>
                <c:pt idx="6">
                  <c:v>268.39999999999969</c:v>
                </c:pt>
                <c:pt idx="7">
                  <c:v>279.10000000000002</c:v>
                </c:pt>
                <c:pt idx="8">
                  <c:v>324.2</c:v>
                </c:pt>
              </c:numCache>
            </c:numRef>
          </c:val>
        </c:ser>
        <c:marker val="1"/>
        <c:axId val="64241664"/>
        <c:axId val="64243200"/>
      </c:lineChart>
      <c:catAx>
        <c:axId val="64241664"/>
        <c:scaling>
          <c:orientation val="minMax"/>
        </c:scaling>
        <c:axPos val="b"/>
        <c:numFmt formatCode="General" sourceLinked="1"/>
        <c:tickLblPos val="nextTo"/>
        <c:txPr>
          <a:bodyPr/>
          <a:lstStyle/>
          <a:p>
            <a:pPr>
              <a:defRPr lang="en-US"/>
            </a:pPr>
            <a:endParaRPr lang="en-US"/>
          </a:p>
        </c:txPr>
        <c:crossAx val="64243200"/>
        <c:crosses val="autoZero"/>
        <c:auto val="1"/>
        <c:lblAlgn val="ctr"/>
        <c:lblOffset val="100"/>
      </c:catAx>
      <c:valAx>
        <c:axId val="64243200"/>
        <c:scaling>
          <c:orientation val="minMax"/>
          <c:max val="400"/>
          <c:min val="100"/>
        </c:scaling>
        <c:axPos val="l"/>
        <c:numFmt formatCode="General" sourceLinked="1"/>
        <c:tickLblPos val="nextTo"/>
        <c:txPr>
          <a:bodyPr/>
          <a:lstStyle/>
          <a:p>
            <a:pPr>
              <a:defRPr lang="en-US"/>
            </a:pPr>
            <a:endParaRPr lang="en-US"/>
          </a:p>
        </c:txPr>
        <c:crossAx val="64241664"/>
        <c:crosses val="autoZero"/>
        <c:crossBetween val="between"/>
        <c:majorUnit val="100"/>
        <c:minorUnit val="20"/>
      </c:valAx>
      <c:spPr>
        <a:noFill/>
        <a:ln w="25410">
          <a:noFill/>
        </a:ln>
      </c:spPr>
    </c:plotArea>
    <c:plotVisOnly val="1"/>
    <c:dispBlanksAs val="gap"/>
  </c:chart>
  <c:spPr>
    <a:solidFill>
      <a:schemeClr val="bg1"/>
    </a:solidFill>
    <a:ln>
      <a:noFill/>
    </a:ln>
  </c:sp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Pr>
        <a:bodyPr/>
        <a:lstStyle/>
        <a:p>
          <a:pPr>
            <a:defRPr lang="en-AU" sz="1200">
              <a:latin typeface="Arial" pitchFamily="34" charset="0"/>
              <a:cs typeface="Arial" pitchFamily="34" charset="0"/>
            </a:defRPr>
          </a:pPr>
          <a:endParaRPr lang="en-US"/>
        </a:p>
      </c:txPr>
    </c:title>
    <c:plotArea>
      <c:layout>
        <c:manualLayout>
          <c:layoutTarget val="inner"/>
          <c:xMode val="edge"/>
          <c:yMode val="edge"/>
          <c:x val="7.887328019679013E-2"/>
          <c:y val="0.16719064163976888"/>
          <c:w val="0.89885359873504656"/>
          <c:h val="0.67839881067052721"/>
        </c:manualLayout>
      </c:layout>
      <c:lineChart>
        <c:grouping val="stacked"/>
        <c:ser>
          <c:idx val="0"/>
          <c:order val="0"/>
          <c:tx>
            <c:strRef>
              <c:f>Sheet1!$B$1</c:f>
              <c:strCache>
                <c:ptCount val="1"/>
                <c:pt idx="0">
                  <c:v>Гэмт хэрэг</c:v>
                </c:pt>
              </c:strCache>
            </c:strRef>
          </c:tx>
          <c:dLbls>
            <c:dLbl>
              <c:idx val="0"/>
              <c:layout>
                <c:manualLayout>
                  <c:x val="-2.1727885888108801E-2"/>
                  <c:y val="-0.1062861121711922"/>
                </c:manualLayout>
              </c:layout>
              <c:dLblPos val="r"/>
              <c:showVal val="1"/>
            </c:dLbl>
            <c:dLbl>
              <c:idx val="1"/>
              <c:layout>
                <c:manualLayout>
                  <c:x val="-2.1727885888108801E-2"/>
                  <c:y val="-7.440027851982782E-2"/>
                </c:manualLayout>
              </c:layout>
              <c:dLblPos val="r"/>
              <c:showVal val="1"/>
            </c:dLbl>
            <c:dLbl>
              <c:idx val="2"/>
              <c:layout>
                <c:manualLayout>
                  <c:x val="-9.6568381724928005E-3"/>
                  <c:y val="-6.3771667302709542E-2"/>
                </c:manualLayout>
              </c:layout>
              <c:dLblPos val="r"/>
              <c:showVal val="1"/>
            </c:dLbl>
            <c:dLbl>
              <c:idx val="3"/>
              <c:layout>
                <c:manualLayout>
                  <c:x val="-7.2426286293697534E-3"/>
                  <c:y val="-7.440027851982782E-2"/>
                </c:manualLayout>
              </c:layout>
              <c:dLblPos val="r"/>
              <c:showVal val="1"/>
            </c:dLbl>
            <c:dLbl>
              <c:idx val="4"/>
              <c:layout>
                <c:manualLayout>
                  <c:x val="-1.448525725873912E-2"/>
                  <c:y val="-9.5657500954077754E-2"/>
                </c:manualLayout>
              </c:layout>
              <c:dLblPos val="r"/>
              <c:showVal val="1"/>
            </c:dLbl>
            <c:txPr>
              <a:bodyPr/>
              <a:lstStyle/>
              <a:p>
                <a:pPr>
                  <a:defRPr lang="en-AU"/>
                </a:pPr>
                <a:endParaRPr lang="en-US"/>
              </a:p>
            </c:txPr>
            <c:showVal val="1"/>
          </c:dLbls>
          <c:cat>
            <c:numRef>
              <c:f>Sheet1!$A$2:$A$8</c:f>
              <c:numCache>
                <c:formatCode>General</c:formatCode>
                <c:ptCount val="7"/>
                <c:pt idx="0">
                  <c:v>2008</c:v>
                </c:pt>
                <c:pt idx="1">
                  <c:v>2009</c:v>
                </c:pt>
                <c:pt idx="2">
                  <c:v>2010</c:v>
                </c:pt>
                <c:pt idx="3">
                  <c:v>2011</c:v>
                </c:pt>
                <c:pt idx="4">
                  <c:v>2012</c:v>
                </c:pt>
                <c:pt idx="5">
                  <c:v>2013</c:v>
                </c:pt>
                <c:pt idx="6">
                  <c:v>2014</c:v>
                </c:pt>
              </c:numCache>
            </c:numRef>
          </c:cat>
          <c:val>
            <c:numRef>
              <c:f>Sheet1!$B$2:$B$8</c:f>
              <c:numCache>
                <c:formatCode>General</c:formatCode>
                <c:ptCount val="7"/>
                <c:pt idx="0">
                  <c:v>644</c:v>
                </c:pt>
                <c:pt idx="1">
                  <c:v>608</c:v>
                </c:pt>
                <c:pt idx="2">
                  <c:v>599</c:v>
                </c:pt>
                <c:pt idx="3">
                  <c:v>557</c:v>
                </c:pt>
                <c:pt idx="4">
                  <c:v>639</c:v>
                </c:pt>
                <c:pt idx="5">
                  <c:v>754</c:v>
                </c:pt>
                <c:pt idx="6">
                  <c:v>888</c:v>
                </c:pt>
              </c:numCache>
            </c:numRef>
          </c:val>
        </c:ser>
        <c:marker val="1"/>
        <c:axId val="64189184"/>
        <c:axId val="64190720"/>
      </c:lineChart>
      <c:catAx>
        <c:axId val="64189184"/>
        <c:scaling>
          <c:orientation val="minMax"/>
        </c:scaling>
        <c:axPos val="b"/>
        <c:numFmt formatCode="General" sourceLinked="1"/>
        <c:tickLblPos val="nextTo"/>
        <c:txPr>
          <a:bodyPr/>
          <a:lstStyle/>
          <a:p>
            <a:pPr>
              <a:defRPr lang="en-AU"/>
            </a:pPr>
            <a:endParaRPr lang="en-US"/>
          </a:p>
        </c:txPr>
        <c:crossAx val="64190720"/>
        <c:crosses val="autoZero"/>
        <c:auto val="1"/>
        <c:lblAlgn val="ctr"/>
        <c:lblOffset val="100"/>
      </c:catAx>
      <c:valAx>
        <c:axId val="64190720"/>
        <c:scaling>
          <c:orientation val="minMax"/>
          <c:max val="900"/>
          <c:min val="250"/>
        </c:scaling>
        <c:axPos val="l"/>
        <c:majorGridlines/>
        <c:numFmt formatCode="General" sourceLinked="1"/>
        <c:tickLblPos val="nextTo"/>
        <c:txPr>
          <a:bodyPr/>
          <a:lstStyle/>
          <a:p>
            <a:pPr>
              <a:defRPr lang="en-AU"/>
            </a:pPr>
            <a:endParaRPr lang="en-US"/>
          </a:p>
        </c:txPr>
        <c:crossAx val="64189184"/>
        <c:crosses val="autoZero"/>
        <c:crossBetween val="between"/>
        <c:majorUnit val="50"/>
      </c:valAx>
      <c:spPr>
        <a:noFill/>
        <a:ln w="25400">
          <a:noFill/>
        </a:ln>
      </c:spPr>
    </c:plotArea>
    <c:plotVisOnly val="1"/>
    <c:dispBlanksAs val="zero"/>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0D5EB-6F55-4E22-8BFC-4A9C87F5D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1761</TotalTime>
  <Pages>39</Pages>
  <Words>4813</Words>
  <Characters>27439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TOPICA Co,Ltd</Company>
  <LinksUpToDate>false</LinksUpToDate>
  <CharactersWithSpaces>32188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tserenpuntsag</cp:lastModifiedBy>
  <cp:revision>210</cp:revision>
  <cp:lastPrinted>2015-01-13T09:35:00Z</cp:lastPrinted>
  <dcterms:created xsi:type="dcterms:W3CDTF">2014-12-08T12:24:00Z</dcterms:created>
  <dcterms:modified xsi:type="dcterms:W3CDTF">2015-01-13T09:42:00Z</dcterms:modified>
</cp:coreProperties>
</file>