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5D8" w:rsidRDefault="005875D8">
      <w:r>
        <w:rPr>
          <w:noProof/>
        </w:rPr>
        <w:drawing>
          <wp:anchor distT="0" distB="0" distL="114300" distR="114300" simplePos="0" relativeHeight="251659264" behindDoc="0" locked="0" layoutInCell="1" allowOverlap="1" wp14:anchorId="3BCCB68A" wp14:editId="3783A84C">
            <wp:simplePos x="0" y="0"/>
            <wp:positionH relativeFrom="margin">
              <wp:posOffset>-395785</wp:posOffset>
            </wp:positionH>
            <wp:positionV relativeFrom="paragraph">
              <wp:posOffset>-95534</wp:posOffset>
            </wp:positionV>
            <wp:extent cx="6509982" cy="3903259"/>
            <wp:effectExtent l="0" t="0" r="5715" b="2540"/>
            <wp:wrapNone/>
            <wp:docPr id="2" name="Ch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5D8" w:rsidRPr="005875D8" w:rsidRDefault="005875D8" w:rsidP="005875D8"/>
    <w:p w:rsidR="005875D8" w:rsidRPr="005875D8" w:rsidRDefault="005875D8" w:rsidP="005875D8"/>
    <w:p w:rsidR="005875D8" w:rsidRPr="005875D8" w:rsidRDefault="005875D8" w:rsidP="005875D8"/>
    <w:p w:rsidR="005875D8" w:rsidRPr="005875D8" w:rsidRDefault="005875D8" w:rsidP="005875D8"/>
    <w:p w:rsidR="005875D8" w:rsidRPr="005875D8" w:rsidRDefault="005875D8" w:rsidP="005875D8"/>
    <w:p w:rsidR="005875D8" w:rsidRPr="005875D8" w:rsidRDefault="005875D8" w:rsidP="005875D8"/>
    <w:p w:rsidR="005875D8" w:rsidRPr="005875D8" w:rsidRDefault="005875D8" w:rsidP="005875D8"/>
    <w:p w:rsidR="005875D8" w:rsidRPr="005875D8" w:rsidRDefault="005875D8" w:rsidP="005875D8"/>
    <w:p w:rsidR="005875D8" w:rsidRPr="005875D8" w:rsidRDefault="005875D8" w:rsidP="005875D8"/>
    <w:p w:rsidR="005875D8" w:rsidRPr="005875D8" w:rsidRDefault="005875D8" w:rsidP="005875D8"/>
    <w:p w:rsidR="005875D8" w:rsidRPr="005875D8" w:rsidRDefault="005875D8" w:rsidP="005875D8"/>
    <w:p w:rsidR="005875D8" w:rsidRDefault="005875D8" w:rsidP="005875D8">
      <w:r>
        <w:rPr>
          <w:noProof/>
        </w:rPr>
        <w:drawing>
          <wp:inline distT="0" distB="0" distL="0" distR="0" wp14:anchorId="6E623926" wp14:editId="493748A9">
            <wp:extent cx="6509982" cy="4271749"/>
            <wp:effectExtent l="0" t="0" r="24765" b="1460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2633B" w:rsidRDefault="005875D8" w:rsidP="005875D8">
      <w:r>
        <w:rPr>
          <w:noProof/>
        </w:rPr>
        <w:lastRenderedPageBreak/>
        <w:drawing>
          <wp:inline distT="0" distB="0" distL="0" distR="0" wp14:anchorId="08E64C4E" wp14:editId="060A0B81">
            <wp:extent cx="5743575" cy="3752850"/>
            <wp:effectExtent l="0" t="0" r="9525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875D8" w:rsidRDefault="005875D8" w:rsidP="005875D8">
      <w:r>
        <w:rPr>
          <w:noProof/>
        </w:rPr>
        <w:drawing>
          <wp:inline distT="0" distB="0" distL="0" distR="0" wp14:anchorId="0A5B1BA8" wp14:editId="6440C4F9">
            <wp:extent cx="5838825" cy="3857625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875D8" w:rsidRDefault="005875D8" w:rsidP="005875D8"/>
    <w:p w:rsidR="005875D8" w:rsidRDefault="005875D8" w:rsidP="005875D8">
      <w:r>
        <w:rPr>
          <w:noProof/>
        </w:rPr>
        <w:lastRenderedPageBreak/>
        <w:drawing>
          <wp:inline distT="0" distB="0" distL="0" distR="0" wp14:anchorId="4AFA1F07" wp14:editId="78853D03">
            <wp:extent cx="5943600" cy="363855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5D8" w:rsidRPr="005875D8" w:rsidRDefault="005875D8" w:rsidP="005875D8">
      <w:r>
        <w:rPr>
          <w:noProof/>
        </w:rPr>
        <w:drawing>
          <wp:inline distT="0" distB="0" distL="0" distR="0" wp14:anchorId="4CFBAFA3" wp14:editId="6E8DF061">
            <wp:extent cx="5772150" cy="33147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Start w:id="0" w:name="_GoBack"/>
      <w:bookmarkEnd w:id="0"/>
    </w:p>
    <w:sectPr w:rsidR="005875D8" w:rsidRPr="005875D8" w:rsidSect="005875D8"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4D9" w:rsidRDefault="00AC44D9" w:rsidP="005875D8">
      <w:pPr>
        <w:spacing w:after="0" w:line="240" w:lineRule="auto"/>
      </w:pPr>
      <w:r>
        <w:separator/>
      </w:r>
    </w:p>
  </w:endnote>
  <w:endnote w:type="continuationSeparator" w:id="0">
    <w:p w:rsidR="00AC44D9" w:rsidRDefault="00AC44D9" w:rsidP="00587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4D9" w:rsidRDefault="00AC44D9" w:rsidP="005875D8">
      <w:pPr>
        <w:spacing w:after="0" w:line="240" w:lineRule="auto"/>
      </w:pPr>
      <w:r>
        <w:separator/>
      </w:r>
    </w:p>
  </w:footnote>
  <w:footnote w:type="continuationSeparator" w:id="0">
    <w:p w:rsidR="00AC44D9" w:rsidRDefault="00AC44D9" w:rsidP="005875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5D8"/>
    <w:rsid w:val="0042633B"/>
    <w:rsid w:val="005875D8"/>
    <w:rsid w:val="00AC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5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75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5D8"/>
  </w:style>
  <w:style w:type="paragraph" w:styleId="Footer">
    <w:name w:val="footer"/>
    <w:basedOn w:val="Normal"/>
    <w:link w:val="FooterChar"/>
    <w:uiPriority w:val="99"/>
    <w:unhideWhenUsed/>
    <w:rsid w:val="005875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5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5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75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75D8"/>
  </w:style>
  <w:style w:type="paragraph" w:styleId="Footer">
    <w:name w:val="footer"/>
    <w:basedOn w:val="Normal"/>
    <w:link w:val="FooterChar"/>
    <w:uiPriority w:val="99"/>
    <w:unhideWhenUsed/>
    <w:rsid w:val="005875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7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 sz="1200">
                <a:latin typeface="Arial Mon" panose="020B0500000000000000" pitchFamily="34" charset="0"/>
              </a:rPr>
              <a:t>Хүн амын тоо 2012-2014 оны байдлаар </a:t>
            </a:r>
          </a:p>
        </c:rich>
      </c:tx>
      <c:overlay val="0"/>
      <c:spPr>
        <a:noFill/>
        <a:ln w="25402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  <a:miter lim="800000"/>
        </a:ln>
        <a:effectLst/>
      </c:spPr>
    </c:sideWall>
    <c:backWall>
      <c:thickness val="0"/>
      <c:spPr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  <a:miter lim="800000"/>
        </a:ln>
        <a:effectLst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Хүн амын тоо </c:v>
                </c:pt>
              </c:strCache>
            </c:strRef>
          </c:tx>
          <c:spPr>
            <a:solidFill>
              <a:srgbClr val="5B9BD5"/>
            </a:solidFill>
            <a:ln w="25402">
              <a:noFill/>
            </a:ln>
          </c:spPr>
          <c:invertIfNegative val="0"/>
          <c:dLbls>
            <c:spPr>
              <a:noFill/>
              <a:ln w="2540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2012 он</c:v>
                </c:pt>
                <c:pt idx="1">
                  <c:v>2013 он</c:v>
                </c:pt>
                <c:pt idx="2">
                  <c:v>2014 он</c:v>
                </c:pt>
                <c:pt idx="3">
                  <c:v>2015 он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44601</c:v>
                </c:pt>
                <c:pt idx="1">
                  <c:v>44400</c:v>
                </c:pt>
                <c:pt idx="2">
                  <c:v>44207</c:v>
                </c:pt>
                <c:pt idx="3">
                  <c:v>44926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shape val="box"/>
        <c:axId val="293562240"/>
        <c:axId val="293563776"/>
        <c:axId val="0"/>
      </c:bar3DChart>
      <c:catAx>
        <c:axId val="293562240"/>
        <c:scaling>
          <c:orientation val="minMax"/>
        </c:scaling>
        <c:delete val="0"/>
        <c:axPos val="b"/>
        <c:majorGridlines>
          <c:spPr>
            <a:ln w="952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3563776"/>
        <c:crosses val="autoZero"/>
        <c:auto val="1"/>
        <c:lblAlgn val="ctr"/>
        <c:lblOffset val="100"/>
        <c:noMultiLvlLbl val="0"/>
      </c:catAx>
      <c:valAx>
        <c:axId val="2935637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93562240"/>
        <c:crosses val="autoZero"/>
        <c:crossBetween val="between"/>
      </c:valAx>
      <c:spPr>
        <a:noFill/>
        <a:ln w="25402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Сумдын хүн амын тоо 2014, 2015 онуудаар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Sheet1!$P$4</c:f>
              <c:strCache>
                <c:ptCount val="1"/>
                <c:pt idx="0">
                  <c:v>2014 он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Sheet1!$O$5:$O$19</c:f>
              <c:strCache>
                <c:ptCount val="15"/>
                <c:pt idx="0">
                  <c:v>Äц</c:v>
                </c:pt>
                <c:pt idx="1">
                  <c:v>Дн</c:v>
                </c:pt>
                <c:pt idx="2">
                  <c:v>Гу</c:v>
                </c:pt>
                <c:pt idx="3">
                  <c:v>ЦД</c:v>
                </c:pt>
                <c:pt idx="4">
                  <c:v>БЖ</c:v>
                </c:pt>
                <c:pt idx="5">
                  <c:v>Өш</c:v>
                </c:pt>
                <c:pt idx="6">
                  <c:v>ГС</c:v>
                </c:pt>
                <c:pt idx="7">
                  <c:v>Өл</c:v>
                </c:pt>
                <c:pt idx="8">
                  <c:v>ХД</c:v>
                </c:pt>
                <c:pt idx="9">
                  <c:v>ЛС</c:v>
                </c:pt>
                <c:pt idx="10">
                  <c:v>ДХ</c:v>
                </c:pt>
                <c:pt idx="11">
                  <c:v>СО</c:v>
                </c:pt>
                <c:pt idx="12">
                  <c:v>ЭД</c:v>
                </c:pt>
                <c:pt idx="13">
                  <c:v>СЦ</c:v>
                </c:pt>
                <c:pt idx="14">
                  <c:v>АД</c:v>
                </c:pt>
              </c:strCache>
            </c:strRef>
          </c:cat>
          <c:val>
            <c:numRef>
              <c:f>Sheet1!$P$5:$P$19</c:f>
              <c:numCache>
                <c:formatCode>General</c:formatCode>
                <c:ptCount val="15"/>
                <c:pt idx="0">
                  <c:v>1552</c:v>
                </c:pt>
                <c:pt idx="1">
                  <c:v>2026</c:v>
                </c:pt>
                <c:pt idx="2">
                  <c:v>1564</c:v>
                </c:pt>
                <c:pt idx="3">
                  <c:v>1003</c:v>
                </c:pt>
                <c:pt idx="4">
                  <c:v>1178</c:v>
                </c:pt>
                <c:pt idx="5">
                  <c:v>1443</c:v>
                </c:pt>
                <c:pt idx="6">
                  <c:v>2095</c:v>
                </c:pt>
                <c:pt idx="7">
                  <c:v>2295</c:v>
                </c:pt>
                <c:pt idx="8">
                  <c:v>2352</c:v>
                </c:pt>
                <c:pt idx="9">
                  <c:v>1822</c:v>
                </c:pt>
                <c:pt idx="10">
                  <c:v>2148</c:v>
                </c:pt>
                <c:pt idx="11">
                  <c:v>2220</c:v>
                </c:pt>
                <c:pt idx="12">
                  <c:v>5642</c:v>
                </c:pt>
                <c:pt idx="13">
                  <c:v>14008</c:v>
                </c:pt>
                <c:pt idx="14">
                  <c:v>2859</c:v>
                </c:pt>
              </c:numCache>
            </c:numRef>
          </c:val>
        </c:ser>
        <c:ser>
          <c:idx val="1"/>
          <c:order val="1"/>
          <c:tx>
            <c:strRef>
              <c:f>Sheet1!$Q$4</c:f>
              <c:strCache>
                <c:ptCount val="1"/>
                <c:pt idx="0">
                  <c:v>2015он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Sheet1!$O$5:$O$19</c:f>
              <c:strCache>
                <c:ptCount val="15"/>
                <c:pt idx="0">
                  <c:v>Äц</c:v>
                </c:pt>
                <c:pt idx="1">
                  <c:v>Дн</c:v>
                </c:pt>
                <c:pt idx="2">
                  <c:v>Гу</c:v>
                </c:pt>
                <c:pt idx="3">
                  <c:v>ЦД</c:v>
                </c:pt>
                <c:pt idx="4">
                  <c:v>БЖ</c:v>
                </c:pt>
                <c:pt idx="5">
                  <c:v>Өш</c:v>
                </c:pt>
                <c:pt idx="6">
                  <c:v>ГС</c:v>
                </c:pt>
                <c:pt idx="7">
                  <c:v>Өл</c:v>
                </c:pt>
                <c:pt idx="8">
                  <c:v>ХД</c:v>
                </c:pt>
                <c:pt idx="9">
                  <c:v>ЛС</c:v>
                </c:pt>
                <c:pt idx="10">
                  <c:v>ДХ</c:v>
                </c:pt>
                <c:pt idx="11">
                  <c:v>СО</c:v>
                </c:pt>
                <c:pt idx="12">
                  <c:v>ЭД</c:v>
                </c:pt>
                <c:pt idx="13">
                  <c:v>СЦ</c:v>
                </c:pt>
                <c:pt idx="14">
                  <c:v>АД</c:v>
                </c:pt>
              </c:strCache>
            </c:strRef>
          </c:cat>
          <c:val>
            <c:numRef>
              <c:f>Sheet1!$Q$5:$Q$19</c:f>
              <c:numCache>
                <c:formatCode>General</c:formatCode>
                <c:ptCount val="15"/>
                <c:pt idx="0">
                  <c:v>1575</c:v>
                </c:pt>
                <c:pt idx="1">
                  <c:v>2053</c:v>
                </c:pt>
                <c:pt idx="2">
                  <c:v>1583</c:v>
                </c:pt>
                <c:pt idx="3">
                  <c:v>1013</c:v>
                </c:pt>
                <c:pt idx="4">
                  <c:v>1197</c:v>
                </c:pt>
                <c:pt idx="5">
                  <c:v>1433</c:v>
                </c:pt>
                <c:pt idx="6">
                  <c:v>2098</c:v>
                </c:pt>
                <c:pt idx="7">
                  <c:v>2345</c:v>
                </c:pt>
                <c:pt idx="8">
                  <c:v>2322</c:v>
                </c:pt>
                <c:pt idx="9">
                  <c:v>1805</c:v>
                </c:pt>
                <c:pt idx="10">
                  <c:v>2177</c:v>
                </c:pt>
                <c:pt idx="11">
                  <c:v>2186</c:v>
                </c:pt>
                <c:pt idx="12">
                  <c:v>5690</c:v>
                </c:pt>
                <c:pt idx="13">
                  <c:v>14602</c:v>
                </c:pt>
                <c:pt idx="14">
                  <c:v>2847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95326080"/>
        <c:axId val="295327616"/>
        <c:axId val="264566080"/>
      </c:bar3DChart>
      <c:catAx>
        <c:axId val="29532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327616"/>
        <c:crosses val="autoZero"/>
        <c:auto val="1"/>
        <c:lblAlgn val="ctr"/>
        <c:lblOffset val="100"/>
        <c:noMultiLvlLbl val="0"/>
      </c:catAx>
      <c:valAx>
        <c:axId val="29532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326080"/>
        <c:crosses val="autoZero"/>
        <c:crossBetween val="between"/>
        <c:majorUnit val="2000"/>
        <c:minorUnit val="800"/>
      </c:valAx>
      <c:serAx>
        <c:axId val="2645660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327616"/>
        <c:crosses val="autoZero"/>
      </c:ser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r>
              <a:rPr lang="mn-MN"/>
              <a:t>Нийт өрхийн тоо сумдаар 2015он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Sheet5!$A$3:$A$17</c:f>
              <c:strCache>
                <c:ptCount val="15"/>
                <c:pt idx="0">
                  <c:v>Äýëãýðöîãò</c:v>
                </c:pt>
                <c:pt idx="1">
                  <c:v>Äýðýí</c:v>
                </c:pt>
                <c:pt idx="2">
                  <c:v>Ãîâü-Óãòààë</c:v>
                </c:pt>
                <c:pt idx="3">
                  <c:v>Öàãààíäýëãýð</c:v>
                </c:pt>
                <c:pt idx="4">
                  <c:v>Áàÿíæàðãàëàí</c:v>
                </c:pt>
                <c:pt idx="5">
                  <c:v>ªíäºðøèë</c:v>
                </c:pt>
                <c:pt idx="6">
                  <c:v>Ãóðâàíñàéõàí</c:v>
                </c:pt>
                <c:pt idx="7">
                  <c:v>ªëçèéò</c:v>
                </c:pt>
                <c:pt idx="8">
                  <c:v>Õóëä</c:v>
                </c:pt>
                <c:pt idx="9">
                  <c:v>Ëóóñ</c:v>
                </c:pt>
                <c:pt idx="10">
                  <c:v>Äýëãýðõàíãàé</c:v>
                </c:pt>
                <c:pt idx="11">
                  <c:v>Ñàéõàí-Îâîî</c:v>
                </c:pt>
                <c:pt idx="12">
                  <c:v>Ýðäýíýäàëàé</c:v>
                </c:pt>
                <c:pt idx="13">
                  <c:v>Ñàéíöàãààí</c:v>
                </c:pt>
                <c:pt idx="14">
                  <c:v>Àäààöàã</c:v>
                </c:pt>
              </c:strCache>
            </c:strRef>
          </c:cat>
          <c:val>
            <c:numRef>
              <c:f>Sheet5!$B$3:$B$17</c:f>
              <c:numCache>
                <c:formatCode>General</c:formatCode>
                <c:ptCount val="15"/>
                <c:pt idx="0">
                  <c:v>537</c:v>
                </c:pt>
                <c:pt idx="1">
                  <c:v>599</c:v>
                </c:pt>
                <c:pt idx="2">
                  <c:v>536</c:v>
                </c:pt>
                <c:pt idx="3">
                  <c:v>383</c:v>
                </c:pt>
                <c:pt idx="4">
                  <c:v>413</c:v>
                </c:pt>
                <c:pt idx="5">
                  <c:v>467</c:v>
                </c:pt>
                <c:pt idx="6">
                  <c:v>655</c:v>
                </c:pt>
                <c:pt idx="7">
                  <c:v>800</c:v>
                </c:pt>
                <c:pt idx="8">
                  <c:v>689</c:v>
                </c:pt>
                <c:pt idx="9">
                  <c:v>544</c:v>
                </c:pt>
                <c:pt idx="10">
                  <c:v>652</c:v>
                </c:pt>
                <c:pt idx="11">
                  <c:v>645</c:v>
                </c:pt>
                <c:pt idx="12">
                  <c:v>1679</c:v>
                </c:pt>
                <c:pt idx="13">
                  <c:v>4477</c:v>
                </c:pt>
                <c:pt idx="14">
                  <c:v>809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00704384"/>
        <c:axId val="200707072"/>
        <c:axId val="264568320"/>
      </c:bar3DChart>
      <c:catAx>
        <c:axId val="200704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0707072"/>
        <c:crosses val="autoZero"/>
        <c:auto val="1"/>
        <c:lblAlgn val="ctr"/>
        <c:lblOffset val="100"/>
        <c:noMultiLvlLbl val="0"/>
      </c:catAx>
      <c:valAx>
        <c:axId val="200707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0704384"/>
        <c:crosses val="autoZero"/>
        <c:crossBetween val="between"/>
      </c:valAx>
      <c:serAx>
        <c:axId val="264568320"/>
        <c:scaling>
          <c:orientation val="minMax"/>
        </c:scaling>
        <c:delete val="1"/>
        <c:axPos val="b"/>
        <c:majorTickMark val="none"/>
        <c:minorTickMark val="none"/>
        <c:tickLblPos val="nextTo"/>
        <c:crossAx val="20070707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Arial Mon" panose="020B0500000000000000" pitchFamily="34" charset="0"/>
              </a:defRPr>
            </a:pPr>
            <a:r>
              <a:rPr lang="mn-MN" sz="1400">
                <a:latin typeface="Arial Mon" panose="020B0500000000000000" pitchFamily="34" charset="0"/>
              </a:rPr>
              <a:t>өрхийн тоо 2011-2015 онуудаар</a:t>
            </a:r>
          </a:p>
        </c:rich>
      </c:tx>
      <c:layout>
        <c:manualLayout>
          <c:xMode val="edge"/>
          <c:yMode val="edge"/>
          <c:x val="0.22623762282422283"/>
          <c:y val="1.85185185185185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7222222222222221E-2"/>
          <c:y val="0.20821777486147564"/>
          <c:w val="0.95277777777777772"/>
          <c:h val="0.689691236512102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Sheet4!$K$46</c:f>
              <c:strCache>
                <c:ptCount val="1"/>
                <c:pt idx="0">
                  <c:v>өрхийн тоо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Sheet4!$J$47:$J$51</c:f>
              <c:strCache>
                <c:ptCount val="5"/>
                <c:pt idx="0">
                  <c:v>2011 он</c:v>
                </c:pt>
                <c:pt idx="1">
                  <c:v>2012 он</c:v>
                </c:pt>
                <c:pt idx="2">
                  <c:v>2013 он</c:v>
                </c:pt>
                <c:pt idx="3">
                  <c:v>2014 он</c:v>
                </c:pt>
                <c:pt idx="4">
                  <c:v>2015 он</c:v>
                </c:pt>
              </c:strCache>
            </c:strRef>
          </c:cat>
          <c:val>
            <c:numRef>
              <c:f>Sheet4!$K$47:$K$51</c:f>
              <c:numCache>
                <c:formatCode>General</c:formatCode>
                <c:ptCount val="5"/>
                <c:pt idx="0">
                  <c:v>13183</c:v>
                </c:pt>
                <c:pt idx="1">
                  <c:v>13186</c:v>
                </c:pt>
                <c:pt idx="2">
                  <c:v>13282</c:v>
                </c:pt>
                <c:pt idx="3">
                  <c:v>13448</c:v>
                </c:pt>
                <c:pt idx="4">
                  <c:v>13885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94177792"/>
        <c:axId val="294184832"/>
      </c:barChart>
      <c:catAx>
        <c:axId val="2941777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4184832"/>
        <c:crosses val="autoZero"/>
        <c:auto val="1"/>
        <c:lblAlgn val="ctr"/>
        <c:lblOffset val="100"/>
        <c:noMultiLvlLbl val="0"/>
      </c:catAx>
      <c:valAx>
        <c:axId val="2941848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94177792"/>
        <c:crosses val="autoZero"/>
        <c:crossBetween val="between"/>
      </c:valAx>
      <c:spPr>
        <a:gradFill>
          <a:gsLst>
            <a:gs pos="0">
              <a:schemeClr val="accent6">
                <a:lumMod val="5000"/>
                <a:lumOff val="95000"/>
              </a:schemeClr>
            </a:gs>
            <a:gs pos="74000">
              <a:schemeClr val="accent6">
                <a:lumMod val="45000"/>
                <a:lumOff val="55000"/>
              </a:schemeClr>
            </a:gs>
            <a:gs pos="63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</a:gradFill>
        <a:ln>
          <a:noFill/>
        </a:ln>
      </c:spPr>
    </c:plotArea>
    <c:plotVisOnly val="1"/>
    <c:dispBlanksAs val="gap"/>
    <c:showDLblsOverMax val="0"/>
  </c:chart>
  <c:spPr>
    <a:gradFill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6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</a:gradFill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mn-MN"/>
              <a:t>Дундговь аймгийг хүн амын дундаж наслалт 2012-2015 он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Sheet3!$A$15</c:f>
              <c:strCache>
                <c:ptCount val="1"/>
                <c:pt idx="0">
                  <c:v>Дундаж наслалт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Sheet3!$B$14:$E$14</c:f>
              <c:strCache>
                <c:ptCount val="4"/>
                <c:pt idx="0">
                  <c:v>2012 он</c:v>
                </c:pt>
                <c:pt idx="1">
                  <c:v>2013 он</c:v>
                </c:pt>
                <c:pt idx="2">
                  <c:v>2014он</c:v>
                </c:pt>
                <c:pt idx="3">
                  <c:v>2015 он</c:v>
                </c:pt>
              </c:strCache>
            </c:strRef>
          </c:cat>
          <c:val>
            <c:numRef>
              <c:f>Sheet3!$B$15:$E$15</c:f>
              <c:numCache>
                <c:formatCode>General</c:formatCode>
                <c:ptCount val="4"/>
                <c:pt idx="0">
                  <c:v>72.2</c:v>
                </c:pt>
                <c:pt idx="1">
                  <c:v>72.599999999999994</c:v>
                </c:pt>
                <c:pt idx="2">
                  <c:v>73.22</c:v>
                </c:pt>
                <c:pt idx="3">
                  <c:v>73.89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95531264"/>
        <c:axId val="295533952"/>
      </c:barChart>
      <c:catAx>
        <c:axId val="29553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5533952"/>
        <c:crosses val="autoZero"/>
        <c:auto val="1"/>
        <c:lblAlgn val="ctr"/>
        <c:lblOffset val="100"/>
        <c:noMultiLvlLbl val="0"/>
      </c:catAx>
      <c:valAx>
        <c:axId val="295533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95531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Uyanga_j</dc:creator>
  <cp:lastModifiedBy>Uyanga_j</cp:lastModifiedBy>
  <cp:revision>1</cp:revision>
  <dcterms:created xsi:type="dcterms:W3CDTF">2016-07-27T06:49:00Z</dcterms:created>
  <dcterms:modified xsi:type="dcterms:W3CDTF">2016-07-27T06:53:00Z</dcterms:modified>
</cp:coreProperties>
</file>